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953CD" w14:textId="77777777" w:rsidR="004323BD" w:rsidRDefault="004323BD">
      <w:pPr>
        <w:pStyle w:val="1"/>
        <w:shd w:val="clear" w:color="auto" w:fill="auto"/>
        <w:ind w:firstLine="0"/>
        <w:jc w:val="center"/>
        <w:rPr>
          <w:b/>
          <w:bCs/>
        </w:rPr>
      </w:pPr>
    </w:p>
    <w:p w14:paraId="7906672F" w14:textId="16A336C8" w:rsidR="005A3941" w:rsidRDefault="00825784">
      <w:pPr>
        <w:pStyle w:val="1"/>
        <w:shd w:val="clear" w:color="auto" w:fill="auto"/>
        <w:ind w:firstLine="0"/>
        <w:jc w:val="center"/>
      </w:pPr>
      <w:r>
        <w:rPr>
          <w:b/>
          <w:bCs/>
        </w:rPr>
        <w:t>РОССИЙСКАЯ ФЕДЕРАЦИЯ</w:t>
      </w:r>
    </w:p>
    <w:p w14:paraId="05B163C6" w14:textId="77777777" w:rsidR="005A3941" w:rsidRDefault="00825784">
      <w:pPr>
        <w:pStyle w:val="1"/>
        <w:shd w:val="clear" w:color="auto" w:fill="auto"/>
        <w:ind w:firstLine="0"/>
        <w:jc w:val="center"/>
      </w:pPr>
      <w:r>
        <w:rPr>
          <w:b/>
          <w:bCs/>
        </w:rPr>
        <w:t>АМУРСКАЯ ОБЛАСТЬ</w:t>
      </w:r>
    </w:p>
    <w:p w14:paraId="014D5EF4" w14:textId="77777777" w:rsidR="005A3941" w:rsidRDefault="00825784">
      <w:pPr>
        <w:pStyle w:val="1"/>
        <w:shd w:val="clear" w:color="auto" w:fill="auto"/>
        <w:ind w:firstLine="0"/>
        <w:jc w:val="center"/>
      </w:pPr>
      <w:r>
        <w:rPr>
          <w:b/>
          <w:bCs/>
        </w:rPr>
        <w:t>МУНИЦИПАЛЬНОЕ ОБРАЗОВАНИЕ «ГОРОД СВОБОДНЫЙ»</w:t>
      </w:r>
    </w:p>
    <w:p w14:paraId="104056B7" w14:textId="77777777" w:rsidR="005A3941" w:rsidRDefault="00825784">
      <w:pPr>
        <w:pStyle w:val="20"/>
        <w:shd w:val="clear" w:color="auto" w:fill="auto"/>
        <w:spacing w:after="380"/>
        <w:jc w:val="center"/>
      </w:pPr>
      <w:r>
        <w:rPr>
          <w:b/>
          <w:bCs/>
        </w:rPr>
        <w:t>(восьмой созыв)</w:t>
      </w:r>
    </w:p>
    <w:p w14:paraId="0F4B5412" w14:textId="77777777" w:rsidR="005A3941" w:rsidRDefault="00825784">
      <w:pPr>
        <w:pStyle w:val="11"/>
        <w:keepNext/>
        <w:keepLines/>
        <w:shd w:val="clear" w:color="auto" w:fill="auto"/>
        <w:spacing w:after="100"/>
      </w:pPr>
      <w:bookmarkStart w:id="0" w:name="bookmark2"/>
      <w:bookmarkStart w:id="1" w:name="bookmark3"/>
      <w:r>
        <w:t>Р Е Ш Е Н И Е</w:t>
      </w:r>
      <w:bookmarkEnd w:id="0"/>
      <w:bookmarkEnd w:id="1"/>
    </w:p>
    <w:p w14:paraId="57E4EE3F" w14:textId="77777777" w:rsidR="005A3941" w:rsidRDefault="00825784">
      <w:pPr>
        <w:pStyle w:val="1"/>
        <w:shd w:val="clear" w:color="auto" w:fill="auto"/>
        <w:ind w:firstLine="0"/>
        <w:jc w:val="center"/>
      </w:pPr>
      <w:r>
        <w:t>«О внесении изменений в решение Свободненского городского</w:t>
      </w:r>
    </w:p>
    <w:p w14:paraId="0494D5D2" w14:textId="09FEED42" w:rsidR="005A3941" w:rsidRDefault="00825784">
      <w:pPr>
        <w:pStyle w:val="1"/>
        <w:shd w:val="clear" w:color="auto" w:fill="auto"/>
        <w:spacing w:after="300"/>
        <w:ind w:firstLine="0"/>
        <w:jc w:val="center"/>
      </w:pPr>
      <w:r>
        <w:t>Совета народных депутатов от 22.10.2021 № 187 «Об утверждении Положения</w:t>
      </w:r>
      <w:r>
        <w:br/>
        <w:t>о муниципальном земельном контроле в границах муниципального</w:t>
      </w:r>
      <w:r>
        <w:br/>
        <w:t>образования «город Свободный» (в ред. от 10.02.2022 № 209</w:t>
      </w:r>
      <w:r w:rsidR="00C76B0F">
        <w:t>,</w:t>
      </w:r>
      <w:r w:rsidR="00C76B0F" w:rsidRPr="00C76B0F">
        <w:t xml:space="preserve"> </w:t>
      </w:r>
      <w:r w:rsidR="00C76B0F">
        <w:t xml:space="preserve">                                         от 14.03.2024 № 41</w:t>
      </w:r>
      <w:r>
        <w:t>)</w:t>
      </w:r>
    </w:p>
    <w:p w14:paraId="5CDB9CDF" w14:textId="7221C0A9" w:rsidR="005A3941" w:rsidRDefault="00825784" w:rsidP="004323BD">
      <w:pPr>
        <w:pStyle w:val="20"/>
        <w:shd w:val="clear" w:color="auto" w:fill="auto"/>
        <w:tabs>
          <w:tab w:val="left" w:leader="underscore" w:pos="6586"/>
        </w:tabs>
        <w:spacing w:after="540"/>
      </w:pPr>
      <w:r>
        <w:t xml:space="preserve">Принято </w:t>
      </w:r>
      <w:r w:rsidR="004323BD">
        <w:t xml:space="preserve">Свободненским </w:t>
      </w:r>
      <w:r>
        <w:t>городским Советом народных депутатов</w:t>
      </w:r>
      <w:r w:rsidR="004323BD">
        <w:t xml:space="preserve"> «</w:t>
      </w:r>
      <w:r w:rsidR="004323BD" w:rsidRPr="004323BD">
        <w:rPr>
          <w:u w:val="single"/>
        </w:rPr>
        <w:t>12</w:t>
      </w:r>
      <w:r w:rsidR="004323BD">
        <w:t xml:space="preserve">» </w:t>
      </w:r>
      <w:r w:rsidR="004323BD" w:rsidRPr="004323BD">
        <w:rPr>
          <w:u w:val="single"/>
        </w:rPr>
        <w:t>сентября</w:t>
      </w:r>
      <w:r w:rsidR="004323BD">
        <w:t xml:space="preserve"> </w:t>
      </w:r>
      <w:r>
        <w:t>2024 года</w:t>
      </w:r>
    </w:p>
    <w:p w14:paraId="701E1111" w14:textId="77777777" w:rsidR="005A3941" w:rsidRDefault="00825784">
      <w:pPr>
        <w:pStyle w:val="1"/>
        <w:shd w:val="clear" w:color="auto" w:fill="auto"/>
        <w:spacing w:after="300"/>
        <w:ind w:firstLine="1060"/>
        <w:jc w:val="both"/>
      </w:pPr>
      <w: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b/>
          <w:bCs/>
        </w:rPr>
        <w:t xml:space="preserve">, </w:t>
      </w:r>
      <w:r>
        <w:t>руководствуясь Уставом муниципального образования «город Свободный»,</w:t>
      </w:r>
    </w:p>
    <w:p w14:paraId="4C81B542" w14:textId="77777777" w:rsidR="005A3941" w:rsidRDefault="00825784">
      <w:pPr>
        <w:pStyle w:val="1"/>
        <w:numPr>
          <w:ilvl w:val="0"/>
          <w:numId w:val="2"/>
        </w:numPr>
        <w:shd w:val="clear" w:color="auto" w:fill="auto"/>
        <w:tabs>
          <w:tab w:val="left" w:pos="1461"/>
        </w:tabs>
        <w:ind w:firstLine="980"/>
        <w:jc w:val="both"/>
      </w:pPr>
      <w:r>
        <w:t>Внести в Положение о муниципальном земельном контроле в границах муниципального образования «город Свободный» следующие изменения:</w:t>
      </w:r>
    </w:p>
    <w:p w14:paraId="30C9F70C" w14:textId="77777777" w:rsidR="005A3941" w:rsidRDefault="00825784">
      <w:pPr>
        <w:pStyle w:val="1"/>
        <w:numPr>
          <w:ilvl w:val="1"/>
          <w:numId w:val="2"/>
        </w:numPr>
        <w:shd w:val="clear" w:color="auto" w:fill="auto"/>
        <w:tabs>
          <w:tab w:val="left" w:pos="1596"/>
        </w:tabs>
        <w:ind w:firstLine="980"/>
        <w:jc w:val="both"/>
      </w:pPr>
      <w:r>
        <w:t>Приложение № 2 Положения изложить в новой редакции (прилагается).</w:t>
      </w:r>
    </w:p>
    <w:p w14:paraId="4F176758" w14:textId="77777777" w:rsidR="005A3941" w:rsidRDefault="00825784">
      <w:pPr>
        <w:pStyle w:val="1"/>
        <w:numPr>
          <w:ilvl w:val="0"/>
          <w:numId w:val="2"/>
        </w:numPr>
        <w:shd w:val="clear" w:color="auto" w:fill="auto"/>
        <w:tabs>
          <w:tab w:val="left" w:pos="1461"/>
        </w:tabs>
        <w:ind w:firstLine="980"/>
        <w:jc w:val="both"/>
      </w:pPr>
      <w:r>
        <w:t>Контроль за исполнением настоящего решения возложить на комиссию по бюджету, финансам, налогам и собственности (Потемкина Е.В.).</w:t>
      </w:r>
    </w:p>
    <w:p w14:paraId="4FE46898" w14:textId="77777777" w:rsidR="005A3941" w:rsidRDefault="00825784" w:rsidP="003D1207">
      <w:pPr>
        <w:pStyle w:val="1"/>
        <w:numPr>
          <w:ilvl w:val="0"/>
          <w:numId w:val="2"/>
        </w:numPr>
        <w:shd w:val="clear" w:color="auto" w:fill="auto"/>
        <w:tabs>
          <w:tab w:val="left" w:pos="1461"/>
        </w:tabs>
        <w:ind w:firstLine="993"/>
        <w:jc w:val="both"/>
      </w:pPr>
      <w:r>
        <w:t>Настоящее решение вступает силу со дня его официального опубликования</w:t>
      </w:r>
    </w:p>
    <w:p w14:paraId="088D6FF4" w14:textId="77777777" w:rsidR="005A3941" w:rsidRDefault="00825784">
      <w:pPr>
        <w:pStyle w:val="1"/>
        <w:numPr>
          <w:ilvl w:val="0"/>
          <w:numId w:val="2"/>
        </w:numPr>
        <w:shd w:val="clear" w:color="auto" w:fill="auto"/>
        <w:tabs>
          <w:tab w:val="left" w:pos="1461"/>
        </w:tabs>
        <w:spacing w:after="640"/>
        <w:ind w:firstLine="980"/>
        <w:jc w:val="both"/>
      </w:pPr>
      <w:r>
        <w:t>Опубликовать настоящее решение в печатных средствах массовой информации.</w:t>
      </w:r>
    </w:p>
    <w:p w14:paraId="350CAA39" w14:textId="0DE76A87" w:rsidR="005A3941" w:rsidRDefault="00825784">
      <w:pPr>
        <w:pStyle w:val="1"/>
        <w:shd w:val="clear" w:color="auto" w:fill="auto"/>
        <w:tabs>
          <w:tab w:val="left" w:pos="7114"/>
        </w:tabs>
        <w:spacing w:after="640"/>
        <w:ind w:firstLine="0"/>
        <w:jc w:val="both"/>
      </w:pPr>
      <w:r>
        <w:t>Глава города Свободного</w:t>
      </w:r>
      <w:r w:rsidR="004323BD">
        <w:t xml:space="preserve">                                                          </w:t>
      </w:r>
      <w:r>
        <w:t>В.А. Константинов</w:t>
      </w:r>
    </w:p>
    <w:p w14:paraId="41EB2A98" w14:textId="54B5E3D6" w:rsidR="005A3941" w:rsidRDefault="00A2607A" w:rsidP="004323BD">
      <w:pPr>
        <w:pStyle w:val="1"/>
        <w:shd w:val="clear" w:color="auto" w:fill="auto"/>
        <w:tabs>
          <w:tab w:val="left" w:leader="underscore" w:pos="1997"/>
        </w:tabs>
        <w:ind w:firstLine="0"/>
        <w:jc w:val="both"/>
      </w:pPr>
      <w:r>
        <w:t>12.09.</w:t>
      </w:r>
      <w:r w:rsidR="00825784">
        <w:t>2024</w:t>
      </w:r>
    </w:p>
    <w:p w14:paraId="75CDD38B" w14:textId="70E434DA" w:rsidR="005A3941" w:rsidRDefault="00825784" w:rsidP="004323BD">
      <w:pPr>
        <w:pStyle w:val="1"/>
        <w:shd w:val="clear" w:color="auto" w:fill="auto"/>
        <w:spacing w:after="340"/>
        <w:ind w:firstLine="0"/>
        <w:jc w:val="both"/>
      </w:pPr>
      <w:r>
        <w:t xml:space="preserve">№ </w:t>
      </w:r>
      <w:r w:rsidR="00A2607A">
        <w:t>72</w:t>
      </w:r>
    </w:p>
    <w:p w14:paraId="488A2A83" w14:textId="778DB422" w:rsidR="003D1207" w:rsidRDefault="003D1207">
      <w:pPr>
        <w:pStyle w:val="1"/>
        <w:shd w:val="clear" w:color="auto" w:fill="auto"/>
        <w:spacing w:after="340"/>
        <w:ind w:firstLine="600"/>
        <w:jc w:val="both"/>
      </w:pPr>
    </w:p>
    <w:p w14:paraId="124486AC" w14:textId="77777777" w:rsidR="003D1207" w:rsidRDefault="003D1207">
      <w:pPr>
        <w:pStyle w:val="1"/>
        <w:shd w:val="clear" w:color="auto" w:fill="auto"/>
        <w:spacing w:after="340"/>
        <w:ind w:firstLine="600"/>
        <w:jc w:val="both"/>
      </w:pPr>
    </w:p>
    <w:p w14:paraId="743982E3" w14:textId="1B540E79" w:rsidR="005A3941" w:rsidRDefault="00825784">
      <w:pPr>
        <w:pStyle w:val="1"/>
        <w:shd w:val="clear" w:color="auto" w:fill="auto"/>
        <w:ind w:firstLine="0"/>
        <w:jc w:val="right"/>
      </w:pPr>
      <w:r>
        <w:lastRenderedPageBreak/>
        <w:t>Приложение № 2</w:t>
      </w:r>
    </w:p>
    <w:p w14:paraId="435F410B" w14:textId="665FA5AD" w:rsidR="00F30141" w:rsidRDefault="00F30141" w:rsidP="00F30141">
      <w:pPr>
        <w:pStyle w:val="1"/>
        <w:shd w:val="clear" w:color="auto" w:fill="auto"/>
        <w:spacing w:after="1280"/>
        <w:ind w:firstLine="0"/>
        <w:jc w:val="center"/>
      </w:pPr>
      <w:r>
        <w:t xml:space="preserve">                                                                          </w:t>
      </w:r>
      <w:r w:rsidR="004323BD">
        <w:t xml:space="preserve">   </w:t>
      </w:r>
      <w:r w:rsidR="00825784">
        <w:t>к Положению от 22.10.2021 № 187</w:t>
      </w:r>
    </w:p>
    <w:p w14:paraId="2B4168DE" w14:textId="61D81DBA" w:rsidR="005A3941" w:rsidRPr="00B82BCE" w:rsidRDefault="00825784" w:rsidP="00B5712B">
      <w:pPr>
        <w:pStyle w:val="a4"/>
        <w:jc w:val="center"/>
        <w:rPr>
          <w:rFonts w:ascii="Times New Roman" w:hAnsi="Times New Roman" w:cs="Times New Roman"/>
          <w:b/>
          <w:bCs/>
          <w:sz w:val="26"/>
          <w:szCs w:val="26"/>
        </w:rPr>
      </w:pPr>
      <w:r w:rsidRPr="00B82BCE">
        <w:rPr>
          <w:rFonts w:ascii="Times New Roman" w:hAnsi="Times New Roman" w:cs="Times New Roman"/>
          <w:b/>
          <w:bCs/>
          <w:sz w:val="26"/>
          <w:szCs w:val="26"/>
        </w:rPr>
        <w:t>Индикаторы риска нарушения обязательных требований, используемые</w:t>
      </w:r>
      <w:r w:rsidRPr="00B82BCE">
        <w:rPr>
          <w:rFonts w:ascii="Times New Roman" w:hAnsi="Times New Roman" w:cs="Times New Roman"/>
          <w:b/>
          <w:bCs/>
          <w:sz w:val="26"/>
          <w:szCs w:val="26"/>
        </w:rPr>
        <w:br/>
        <w:t>для определения необходимости проведения внеплановых</w:t>
      </w:r>
      <w:r w:rsidRPr="00B82BCE">
        <w:rPr>
          <w:rFonts w:ascii="Times New Roman" w:hAnsi="Times New Roman" w:cs="Times New Roman"/>
          <w:b/>
          <w:bCs/>
          <w:sz w:val="26"/>
          <w:szCs w:val="26"/>
        </w:rPr>
        <w:br/>
        <w:t>проверок при осуществлении уполномоченным органом</w:t>
      </w:r>
      <w:r w:rsidRPr="00B82BCE">
        <w:rPr>
          <w:rFonts w:ascii="Times New Roman" w:hAnsi="Times New Roman" w:cs="Times New Roman"/>
          <w:b/>
          <w:bCs/>
          <w:sz w:val="26"/>
          <w:szCs w:val="26"/>
        </w:rPr>
        <w:br/>
        <w:t>муниципального земельного контроля</w:t>
      </w:r>
    </w:p>
    <w:p w14:paraId="54FC68EE" w14:textId="45B33B3C" w:rsidR="00B5712B" w:rsidRDefault="00B5712B" w:rsidP="00B5712B">
      <w:pPr>
        <w:pStyle w:val="a4"/>
        <w:jc w:val="center"/>
        <w:rPr>
          <w:rFonts w:ascii="Times New Roman" w:hAnsi="Times New Roman" w:cs="Times New Roman"/>
          <w:b/>
          <w:bCs/>
          <w:sz w:val="28"/>
          <w:szCs w:val="28"/>
        </w:rPr>
      </w:pPr>
    </w:p>
    <w:p w14:paraId="07F43867" w14:textId="6DF6A368" w:rsidR="00B82BCE" w:rsidRDefault="00B82BCE" w:rsidP="00B5712B">
      <w:pPr>
        <w:pStyle w:val="a4"/>
        <w:jc w:val="center"/>
        <w:rPr>
          <w:rFonts w:ascii="Times New Roman" w:hAnsi="Times New Roman" w:cs="Times New Roman"/>
          <w:b/>
          <w:bCs/>
          <w:sz w:val="28"/>
          <w:szCs w:val="28"/>
        </w:rPr>
      </w:pPr>
    </w:p>
    <w:p w14:paraId="29E7C93D" w14:textId="77777777" w:rsidR="00A146BC" w:rsidRPr="00B5712B" w:rsidRDefault="00A146BC" w:rsidP="00B5712B">
      <w:pPr>
        <w:pStyle w:val="a4"/>
        <w:jc w:val="center"/>
        <w:rPr>
          <w:rFonts w:ascii="Times New Roman" w:hAnsi="Times New Roman" w:cs="Times New Roman"/>
          <w:b/>
          <w:bCs/>
          <w:sz w:val="28"/>
          <w:szCs w:val="28"/>
        </w:rPr>
      </w:pPr>
    </w:p>
    <w:p w14:paraId="32F0F7B6" w14:textId="77777777" w:rsidR="005A3941" w:rsidRPr="00B677C8" w:rsidRDefault="00F30141">
      <w:pPr>
        <w:pStyle w:val="1"/>
        <w:shd w:val="clear" w:color="auto" w:fill="auto"/>
        <w:ind w:firstLine="720"/>
        <w:jc w:val="both"/>
        <w:rPr>
          <w:sz w:val="26"/>
          <w:szCs w:val="26"/>
        </w:rPr>
      </w:pPr>
      <w:r w:rsidRPr="00B677C8">
        <w:rPr>
          <w:sz w:val="26"/>
          <w:szCs w:val="26"/>
        </w:rPr>
        <w:t xml:space="preserve"> 1. </w:t>
      </w:r>
      <w:r w:rsidR="00825784" w:rsidRPr="00B677C8">
        <w:rPr>
          <w:sz w:val="26"/>
          <w:szCs w:val="26"/>
        </w:rPr>
        <w:t>Поступление в Уполномоченный орган заявления о предоставлении земельного участка в аренду на торгах, при условии, что такой земельный участок с видом разрешенного использования: для жилищного или иного строительства, находится в частной собственности лица свыше трех лет, отсутствуют сведения о поступлении заявления о выдачи разрешения на строительство либо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2678806" w14:textId="6FE7FCA2" w:rsidR="00F30141" w:rsidRPr="00F30141" w:rsidRDefault="00F30141" w:rsidP="00F30141">
      <w:pPr>
        <w:tabs>
          <w:tab w:val="left" w:pos="1061"/>
        </w:tabs>
        <w:spacing w:line="259" w:lineRule="auto"/>
        <w:jc w:val="both"/>
        <w:rPr>
          <w:rFonts w:ascii="Times New Roman" w:eastAsia="Times New Roman" w:hAnsi="Times New Roman" w:cs="Times New Roman"/>
          <w:color w:val="auto"/>
          <w:sz w:val="26"/>
          <w:szCs w:val="26"/>
        </w:rPr>
      </w:pPr>
      <w:r w:rsidRPr="00B677C8">
        <w:rPr>
          <w:rFonts w:ascii="Times New Roman" w:eastAsia="Times New Roman" w:hAnsi="Times New Roman" w:cs="Times New Roman"/>
          <w:sz w:val="26"/>
          <w:szCs w:val="26"/>
        </w:rPr>
        <w:t xml:space="preserve">       </w:t>
      </w:r>
      <w:r w:rsidR="009E1A67">
        <w:rPr>
          <w:rFonts w:ascii="Times New Roman" w:eastAsia="Times New Roman" w:hAnsi="Times New Roman" w:cs="Times New Roman"/>
          <w:sz w:val="26"/>
          <w:szCs w:val="26"/>
        </w:rPr>
        <w:t xml:space="preserve">  </w:t>
      </w:r>
      <w:r w:rsidRPr="00B677C8">
        <w:rPr>
          <w:rFonts w:ascii="Times New Roman" w:eastAsia="Times New Roman" w:hAnsi="Times New Roman" w:cs="Times New Roman"/>
          <w:sz w:val="26"/>
          <w:szCs w:val="26"/>
        </w:rPr>
        <w:t xml:space="preserve">    2. </w:t>
      </w:r>
      <w:r w:rsidRPr="00F30141">
        <w:rPr>
          <w:rFonts w:ascii="Times New Roman" w:eastAsia="Times New Roman" w:hAnsi="Times New Roman" w:cs="Times New Roman"/>
          <w:sz w:val="26"/>
          <w:szCs w:val="26"/>
        </w:rPr>
        <w:t>Факт нахождения в собственности у физического лица земельного участка, предоставленного бесплатно органом местного самоуправления Амурской области в соответствии с законом Амурской области от 10.02.2015</w:t>
      </w:r>
      <w:r w:rsidR="00156272" w:rsidRPr="00B677C8">
        <w:rPr>
          <w:rFonts w:ascii="Times New Roman" w:eastAsia="Times New Roman" w:hAnsi="Times New Roman" w:cs="Times New Roman"/>
          <w:sz w:val="26"/>
          <w:szCs w:val="26"/>
        </w:rPr>
        <w:t xml:space="preserve">  </w:t>
      </w:r>
      <w:r w:rsidRPr="00F30141">
        <w:rPr>
          <w:rFonts w:ascii="Times New Roman" w:eastAsia="Times New Roman" w:hAnsi="Times New Roman" w:cs="Times New Roman"/>
          <w:sz w:val="26"/>
          <w:szCs w:val="26"/>
        </w:rPr>
        <w:t>№ 489-03 «О бесплатном предоставлении в собственность граждан земельных участков на территории Амурской области», при одновременном наличии следующих условий:</w:t>
      </w:r>
    </w:p>
    <w:p w14:paraId="78DA1BBA" w14:textId="77777777" w:rsidR="00F30141" w:rsidRPr="00F30141" w:rsidRDefault="00F30141" w:rsidP="00F30141">
      <w:pPr>
        <w:spacing w:line="259" w:lineRule="auto"/>
        <w:ind w:firstLine="780"/>
        <w:jc w:val="both"/>
        <w:rPr>
          <w:rFonts w:ascii="Times New Roman" w:eastAsia="Times New Roman" w:hAnsi="Times New Roman" w:cs="Times New Roman"/>
          <w:color w:val="auto"/>
          <w:sz w:val="26"/>
          <w:szCs w:val="26"/>
        </w:rPr>
      </w:pPr>
      <w:r w:rsidRPr="00F30141">
        <w:rPr>
          <w:rFonts w:ascii="Times New Roman" w:eastAsia="Times New Roman" w:hAnsi="Times New Roman" w:cs="Times New Roman"/>
          <w:sz w:val="26"/>
          <w:szCs w:val="26"/>
        </w:rPr>
        <w:t>земельный участок предназначен для индивидуального жилищного строительства;</w:t>
      </w:r>
    </w:p>
    <w:p w14:paraId="6266AEB2" w14:textId="77777777" w:rsidR="00F30141" w:rsidRPr="00F30141" w:rsidRDefault="00F30141" w:rsidP="00F30141">
      <w:pPr>
        <w:spacing w:line="259" w:lineRule="auto"/>
        <w:ind w:left="740" w:firstLine="40"/>
        <w:rPr>
          <w:rFonts w:ascii="Times New Roman" w:eastAsia="Times New Roman" w:hAnsi="Times New Roman" w:cs="Times New Roman"/>
          <w:color w:val="auto"/>
          <w:sz w:val="26"/>
          <w:szCs w:val="26"/>
        </w:rPr>
      </w:pPr>
      <w:r w:rsidRPr="00F30141">
        <w:rPr>
          <w:rFonts w:ascii="Times New Roman" w:eastAsia="Times New Roman" w:hAnsi="Times New Roman" w:cs="Times New Roman"/>
          <w:sz w:val="26"/>
          <w:szCs w:val="26"/>
        </w:rPr>
        <w:t>общая площадь земельного участка от 0,08 до 0,15 гектаров; указанный участок находится в собственности более трех лет;</w:t>
      </w:r>
    </w:p>
    <w:p w14:paraId="1848D3E2" w14:textId="77777777" w:rsidR="00F30141" w:rsidRPr="00F30141" w:rsidRDefault="00F30141" w:rsidP="00F30141">
      <w:pPr>
        <w:spacing w:line="259" w:lineRule="auto"/>
        <w:ind w:firstLine="780"/>
        <w:jc w:val="both"/>
        <w:rPr>
          <w:rFonts w:ascii="Times New Roman" w:eastAsia="Times New Roman" w:hAnsi="Times New Roman" w:cs="Times New Roman"/>
          <w:color w:val="auto"/>
          <w:sz w:val="26"/>
          <w:szCs w:val="26"/>
        </w:rPr>
      </w:pPr>
      <w:r w:rsidRPr="00F30141">
        <w:rPr>
          <w:rFonts w:ascii="Times New Roman" w:eastAsia="Times New Roman" w:hAnsi="Times New Roman" w:cs="Times New Roman"/>
          <w:sz w:val="26"/>
          <w:szCs w:val="26"/>
        </w:rPr>
        <w:t>согласно сведениям публичной кадастровой карты, на земельном участке не расположены строения, объекты капитального строительства;</w:t>
      </w:r>
    </w:p>
    <w:p w14:paraId="437A7F08" w14:textId="01E31760" w:rsidR="00B5712B" w:rsidRPr="00B677C8" w:rsidRDefault="00156272" w:rsidP="00156272">
      <w:pPr>
        <w:pStyle w:val="a4"/>
        <w:jc w:val="both"/>
        <w:rPr>
          <w:rFonts w:ascii="Times New Roman" w:hAnsi="Times New Roman" w:cs="Times New Roman"/>
          <w:color w:val="auto"/>
          <w:sz w:val="26"/>
          <w:szCs w:val="26"/>
        </w:rPr>
      </w:pPr>
      <w:r w:rsidRPr="00B677C8">
        <w:rPr>
          <w:rFonts w:ascii="Times New Roman" w:hAnsi="Times New Roman" w:cs="Times New Roman"/>
          <w:sz w:val="26"/>
          <w:szCs w:val="26"/>
        </w:rPr>
        <w:t xml:space="preserve">           </w:t>
      </w:r>
      <w:r w:rsidR="00F30141" w:rsidRPr="00B677C8">
        <w:rPr>
          <w:rFonts w:ascii="Times New Roman" w:hAnsi="Times New Roman" w:cs="Times New Roman"/>
          <w:sz w:val="26"/>
          <w:szCs w:val="26"/>
        </w:rPr>
        <w:t>лицом не направлено заявление о выдаче разрешения на строительство, уведомления о соответствии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w:t>
      </w:r>
    </w:p>
    <w:p w14:paraId="34349624" w14:textId="0F6E4C30" w:rsidR="00F30141" w:rsidRPr="00B677C8" w:rsidRDefault="00B677C8" w:rsidP="00B677C8">
      <w:pPr>
        <w:pStyle w:val="a4"/>
        <w:jc w:val="both"/>
        <w:rPr>
          <w:rFonts w:ascii="Times New Roman" w:hAnsi="Times New Roman" w:cs="Times New Roman"/>
          <w:sz w:val="26"/>
          <w:szCs w:val="26"/>
        </w:rPr>
      </w:pPr>
      <w:r>
        <w:rPr>
          <w:rFonts w:ascii="Times New Roman" w:hAnsi="Times New Roman" w:cs="Times New Roman"/>
          <w:sz w:val="26"/>
          <w:szCs w:val="26"/>
        </w:rPr>
        <w:t xml:space="preserve">             3. </w:t>
      </w:r>
      <w:r w:rsidR="00F30141" w:rsidRPr="00B677C8">
        <w:rPr>
          <w:rFonts w:ascii="Times New Roman" w:hAnsi="Times New Roman" w:cs="Times New Roman"/>
          <w:sz w:val="26"/>
          <w:szCs w:val="26"/>
        </w:rPr>
        <w:t>Нахождение в собственности или пользовании более трех лет у граждан и юридических лиц,</w:t>
      </w:r>
      <w:r w:rsidR="00A146BC" w:rsidRPr="00A146BC">
        <w:rPr>
          <w:rFonts w:ascii="Times New Roman" w:hAnsi="Times New Roman" w:cs="Times New Roman"/>
          <w:sz w:val="26"/>
          <w:szCs w:val="26"/>
        </w:rPr>
        <w:t xml:space="preserve"> </w:t>
      </w:r>
      <w:r w:rsidR="00A146BC" w:rsidRPr="00B677C8">
        <w:rPr>
          <w:rFonts w:ascii="Times New Roman" w:hAnsi="Times New Roman" w:cs="Times New Roman"/>
          <w:sz w:val="26"/>
          <w:szCs w:val="26"/>
        </w:rPr>
        <w:t>земельного участка</w:t>
      </w:r>
      <w:r w:rsidR="00F30141" w:rsidRPr="00B677C8">
        <w:rPr>
          <w:rFonts w:ascii="Times New Roman" w:hAnsi="Times New Roman" w:cs="Times New Roman"/>
          <w:sz w:val="26"/>
          <w:szCs w:val="26"/>
        </w:rPr>
        <w:t xml:space="preserve"> площадью от 2,5 гектаров на котором зафиксирован рост числа пожаров (по информации федеральной государственной информационной системы дистанционного мониторинга лесных пожаров или специального приложения МЧС России «Термические точки») за 2 года</w:t>
      </w:r>
      <w:r w:rsidR="00156272" w:rsidRPr="00B677C8">
        <w:rPr>
          <w:rFonts w:ascii="Times New Roman" w:hAnsi="Times New Roman" w:cs="Times New Roman"/>
          <w:sz w:val="26"/>
          <w:szCs w:val="26"/>
        </w:rPr>
        <w:t xml:space="preserve"> и</w:t>
      </w:r>
      <w:r w:rsidR="00F30141" w:rsidRPr="00B677C8">
        <w:rPr>
          <w:rFonts w:ascii="Times New Roman" w:hAnsi="Times New Roman" w:cs="Times New Roman"/>
          <w:sz w:val="26"/>
          <w:szCs w:val="26"/>
        </w:rPr>
        <w:t>ли</w:t>
      </w:r>
      <w:r w:rsidR="00156272" w:rsidRPr="00B677C8">
        <w:rPr>
          <w:rFonts w:ascii="Times New Roman" w:hAnsi="Times New Roman" w:cs="Times New Roman"/>
          <w:color w:val="auto"/>
          <w:sz w:val="26"/>
          <w:szCs w:val="26"/>
        </w:rPr>
        <w:t xml:space="preserve"> </w:t>
      </w:r>
      <w:r w:rsidR="00156272" w:rsidRPr="00B677C8">
        <w:rPr>
          <w:rFonts w:ascii="Times New Roman" w:hAnsi="Times New Roman" w:cs="Times New Roman"/>
          <w:sz w:val="26"/>
          <w:szCs w:val="26"/>
        </w:rPr>
        <w:t>н</w:t>
      </w:r>
      <w:r w:rsidR="00F30141" w:rsidRPr="00B677C8">
        <w:rPr>
          <w:rFonts w:ascii="Times New Roman" w:hAnsi="Times New Roman" w:cs="Times New Roman"/>
          <w:sz w:val="26"/>
          <w:szCs w:val="26"/>
        </w:rPr>
        <w:t>ахождение земельного участка в собственности или пользовании более трех лет у граждан и юридических лиц, площадью от 2,5 гектаров на котором зафиксирован факт горения (по информации федеральной государственной информационной системы дистанционного мониторинга лесных пожаров или специального приложения МЧС России «Термические точки») более одного раза за 2 года.</w:t>
      </w:r>
    </w:p>
    <w:p w14:paraId="58E821D1" w14:textId="584BF703" w:rsidR="005A3941" w:rsidRDefault="005A3941" w:rsidP="00D973E8">
      <w:pPr>
        <w:pStyle w:val="1"/>
        <w:shd w:val="clear" w:color="auto" w:fill="auto"/>
        <w:ind w:firstLine="0"/>
      </w:pPr>
    </w:p>
    <w:sectPr w:rsidR="005A3941">
      <w:pgSz w:w="11900" w:h="16840"/>
      <w:pgMar w:top="980" w:right="660" w:bottom="804" w:left="1655" w:header="552" w:footer="3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5D8F5" w14:textId="77777777" w:rsidR="007C4C3C" w:rsidRDefault="007C4C3C">
      <w:r>
        <w:separator/>
      </w:r>
    </w:p>
  </w:endnote>
  <w:endnote w:type="continuationSeparator" w:id="0">
    <w:p w14:paraId="6C50BF1B" w14:textId="77777777" w:rsidR="007C4C3C" w:rsidRDefault="007C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98508" w14:textId="77777777" w:rsidR="007C4C3C" w:rsidRDefault="007C4C3C"/>
  </w:footnote>
  <w:footnote w:type="continuationSeparator" w:id="0">
    <w:p w14:paraId="0F17A932" w14:textId="77777777" w:rsidR="007C4C3C" w:rsidRDefault="007C4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52C89"/>
    <w:multiLevelType w:val="multilevel"/>
    <w:tmpl w:val="7FB6D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042D2F"/>
    <w:multiLevelType w:val="multilevel"/>
    <w:tmpl w:val="332A2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60250C"/>
    <w:multiLevelType w:val="multilevel"/>
    <w:tmpl w:val="08700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41"/>
    <w:rsid w:val="0003026D"/>
    <w:rsid w:val="00067C54"/>
    <w:rsid w:val="00067F19"/>
    <w:rsid w:val="00125B59"/>
    <w:rsid w:val="00147FFE"/>
    <w:rsid w:val="00156272"/>
    <w:rsid w:val="001C25A3"/>
    <w:rsid w:val="00262FA1"/>
    <w:rsid w:val="00373731"/>
    <w:rsid w:val="00392B41"/>
    <w:rsid w:val="00395E47"/>
    <w:rsid w:val="003D1207"/>
    <w:rsid w:val="004323BD"/>
    <w:rsid w:val="0048145F"/>
    <w:rsid w:val="00550A84"/>
    <w:rsid w:val="005A3941"/>
    <w:rsid w:val="00600B0E"/>
    <w:rsid w:val="006279BB"/>
    <w:rsid w:val="006B4121"/>
    <w:rsid w:val="006E7BE9"/>
    <w:rsid w:val="006F651E"/>
    <w:rsid w:val="0077699D"/>
    <w:rsid w:val="007C4C3C"/>
    <w:rsid w:val="007F1124"/>
    <w:rsid w:val="00825784"/>
    <w:rsid w:val="009C58DF"/>
    <w:rsid w:val="009E1A67"/>
    <w:rsid w:val="00A146BC"/>
    <w:rsid w:val="00A2607A"/>
    <w:rsid w:val="00A55C7C"/>
    <w:rsid w:val="00A8108A"/>
    <w:rsid w:val="00B5712B"/>
    <w:rsid w:val="00B677C8"/>
    <w:rsid w:val="00B82BCE"/>
    <w:rsid w:val="00C06DCA"/>
    <w:rsid w:val="00C76B0F"/>
    <w:rsid w:val="00D973E8"/>
    <w:rsid w:val="00DD0B56"/>
    <w:rsid w:val="00F15257"/>
    <w:rsid w:val="00F3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1DBD"/>
  <w15:docId w15:val="{C68878DC-7090-4604-ABFB-7A19F73A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20">
    <w:name w:val="Основной текст (2)"/>
    <w:basedOn w:val="a"/>
    <w:link w:val="2"/>
    <w:pPr>
      <w:shd w:val="clear" w:color="auto" w:fill="FFFFFF"/>
      <w:spacing w:after="60"/>
    </w:pPr>
    <w:rPr>
      <w:rFonts w:ascii="Times New Roman" w:eastAsia="Times New Roman" w:hAnsi="Times New Roman" w:cs="Times New Roman"/>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
      <w:jc w:val="center"/>
    </w:pPr>
    <w:rPr>
      <w:rFonts w:ascii="Times New Roman" w:eastAsia="Times New Roman" w:hAnsi="Times New Roman" w:cs="Times New Roman"/>
      <w:sz w:val="19"/>
      <w:szCs w:val="19"/>
    </w:rPr>
  </w:style>
  <w:style w:type="paragraph" w:customStyle="1" w:styleId="11">
    <w:name w:val="Заголовок №1"/>
    <w:basedOn w:val="a"/>
    <w:link w:val="10"/>
    <w:pPr>
      <w:shd w:val="clear" w:color="auto" w:fill="FFFFFF"/>
      <w:spacing w:after="210"/>
      <w:jc w:val="center"/>
      <w:outlineLvl w:val="0"/>
    </w:pPr>
    <w:rPr>
      <w:rFonts w:ascii="Times New Roman" w:eastAsia="Times New Roman" w:hAnsi="Times New Roman" w:cs="Times New Roman"/>
      <w:b/>
      <w:bCs/>
      <w:sz w:val="32"/>
      <w:szCs w:val="32"/>
    </w:rPr>
  </w:style>
  <w:style w:type="table" w:customStyle="1" w:styleId="12">
    <w:name w:val="Сетка таблицы1"/>
    <w:basedOn w:val="a1"/>
    <w:uiPriority w:val="59"/>
    <w:rsid w:val="006F651E"/>
    <w:pPr>
      <w:widowControl/>
    </w:pPr>
    <w:rPr>
      <w:rFonts w:ascii="Calibri" w:eastAsia="Times New Roman"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6F651E"/>
    <w:rPr>
      <w:color w:val="000000"/>
    </w:rPr>
  </w:style>
  <w:style w:type="paragraph" w:styleId="a5">
    <w:name w:val="List Paragraph"/>
    <w:basedOn w:val="a"/>
    <w:uiPriority w:val="34"/>
    <w:qFormat/>
    <w:rsid w:val="00F30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89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Миха-юрист</dc:creator>
  <cp:keywords/>
  <cp:lastModifiedBy>User</cp:lastModifiedBy>
  <cp:revision>39</cp:revision>
  <cp:lastPrinted>2024-09-12T07:36:00Z</cp:lastPrinted>
  <dcterms:created xsi:type="dcterms:W3CDTF">2024-03-04T03:15:00Z</dcterms:created>
  <dcterms:modified xsi:type="dcterms:W3CDTF">2024-09-16T02:36:00Z</dcterms:modified>
</cp:coreProperties>
</file>