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53CE0" w14:textId="77777777" w:rsidR="002C548A" w:rsidRPr="008D1290" w:rsidRDefault="002C548A" w:rsidP="00BD036E">
      <w:pPr>
        <w:jc w:val="right"/>
        <w:rPr>
          <w:sz w:val="24"/>
          <w:szCs w:val="24"/>
        </w:rPr>
      </w:pPr>
      <w:r w:rsidRPr="008D1290">
        <w:rPr>
          <w:sz w:val="24"/>
          <w:szCs w:val="24"/>
        </w:rPr>
        <w:t xml:space="preserve">УТВЕРЖДЕНО </w:t>
      </w:r>
    </w:p>
    <w:p w14:paraId="0F1D5B55" w14:textId="77777777" w:rsidR="002C548A" w:rsidRPr="008D1290" w:rsidRDefault="002C548A" w:rsidP="00BD036E">
      <w:pPr>
        <w:jc w:val="right"/>
        <w:rPr>
          <w:sz w:val="24"/>
          <w:szCs w:val="24"/>
        </w:rPr>
      </w:pPr>
      <w:r w:rsidRPr="008D1290">
        <w:rPr>
          <w:sz w:val="24"/>
          <w:szCs w:val="24"/>
        </w:rPr>
        <w:t xml:space="preserve">                                                                                                   Постановлением</w:t>
      </w:r>
    </w:p>
    <w:p w14:paraId="74458C50" w14:textId="77777777" w:rsidR="002C548A" w:rsidRPr="008D1290" w:rsidRDefault="002C548A" w:rsidP="00BD036E">
      <w:pPr>
        <w:jc w:val="right"/>
        <w:rPr>
          <w:sz w:val="24"/>
          <w:szCs w:val="24"/>
        </w:rPr>
      </w:pPr>
      <w:r w:rsidRPr="008D1290">
        <w:rPr>
          <w:sz w:val="24"/>
          <w:szCs w:val="24"/>
        </w:rPr>
        <w:t xml:space="preserve">                                                                                                             администрации города</w:t>
      </w:r>
    </w:p>
    <w:p w14:paraId="2B24E15C" w14:textId="41EA82E4" w:rsidR="002C548A" w:rsidRPr="008D1290" w:rsidRDefault="002C548A" w:rsidP="00BD036E">
      <w:pPr>
        <w:jc w:val="right"/>
        <w:rPr>
          <w:sz w:val="24"/>
          <w:szCs w:val="24"/>
        </w:rPr>
      </w:pPr>
      <w:r w:rsidRPr="008D1290">
        <w:rPr>
          <w:sz w:val="24"/>
          <w:szCs w:val="24"/>
        </w:rPr>
        <w:t xml:space="preserve">                                                                                                               от</w:t>
      </w:r>
      <w:r w:rsidR="006C62C2">
        <w:rPr>
          <w:sz w:val="24"/>
          <w:szCs w:val="24"/>
        </w:rPr>
        <w:t xml:space="preserve"> </w:t>
      </w:r>
      <w:bookmarkStart w:id="0" w:name="_GoBack"/>
      <w:bookmarkEnd w:id="0"/>
      <w:r w:rsidR="006C62C2">
        <w:rPr>
          <w:sz w:val="24"/>
          <w:szCs w:val="24"/>
        </w:rPr>
        <w:t>07.11.2024</w:t>
      </w:r>
      <w:r w:rsidRPr="008D1290">
        <w:rPr>
          <w:sz w:val="24"/>
          <w:szCs w:val="24"/>
        </w:rPr>
        <w:t xml:space="preserve"> №</w:t>
      </w:r>
      <w:r w:rsidR="00363719">
        <w:rPr>
          <w:sz w:val="24"/>
          <w:szCs w:val="24"/>
        </w:rPr>
        <w:t xml:space="preserve"> </w:t>
      </w:r>
      <w:r w:rsidR="006C62C2">
        <w:rPr>
          <w:sz w:val="24"/>
          <w:szCs w:val="24"/>
        </w:rPr>
        <w:t>1621</w:t>
      </w:r>
    </w:p>
    <w:p w14:paraId="40E6497C" w14:textId="77777777" w:rsidR="002C548A" w:rsidRPr="008D1290" w:rsidRDefault="002C548A" w:rsidP="00BD036E">
      <w:pPr>
        <w:jc w:val="center"/>
        <w:rPr>
          <w:sz w:val="24"/>
          <w:szCs w:val="24"/>
        </w:rPr>
      </w:pPr>
    </w:p>
    <w:p w14:paraId="5D9DE353" w14:textId="77777777" w:rsidR="002C548A" w:rsidRPr="00EC5C61" w:rsidRDefault="002C548A" w:rsidP="00BD03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C5C61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14:paraId="0D26D9B9" w14:textId="77777777" w:rsidR="002C548A" w:rsidRPr="00EC5C61" w:rsidRDefault="002C548A" w:rsidP="00BD03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C5C61">
        <w:rPr>
          <w:rFonts w:ascii="Times New Roman" w:hAnsi="Times New Roman" w:cs="Times New Roman"/>
          <w:sz w:val="28"/>
          <w:szCs w:val="28"/>
        </w:rPr>
        <w:t>бюджетной политики и основные направления налоговой политики</w:t>
      </w:r>
    </w:p>
    <w:p w14:paraId="267B3745" w14:textId="54463328" w:rsidR="002C548A" w:rsidRPr="00EC5C61" w:rsidRDefault="002C548A" w:rsidP="00BD03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C5C61">
        <w:rPr>
          <w:rFonts w:ascii="Times New Roman" w:hAnsi="Times New Roman" w:cs="Times New Roman"/>
          <w:sz w:val="28"/>
          <w:szCs w:val="28"/>
        </w:rPr>
        <w:t>муниципального образования «город Свободный» на 20</w:t>
      </w:r>
      <w:r w:rsidR="00E37188" w:rsidRPr="00EC5C61">
        <w:rPr>
          <w:rFonts w:ascii="Times New Roman" w:hAnsi="Times New Roman" w:cs="Times New Roman"/>
          <w:sz w:val="28"/>
          <w:szCs w:val="28"/>
        </w:rPr>
        <w:t>2</w:t>
      </w:r>
      <w:r w:rsidR="005E1817">
        <w:rPr>
          <w:rFonts w:ascii="Times New Roman" w:hAnsi="Times New Roman" w:cs="Times New Roman"/>
          <w:sz w:val="28"/>
          <w:szCs w:val="28"/>
        </w:rPr>
        <w:t>5</w:t>
      </w:r>
      <w:r w:rsidRPr="00EC5C61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E1817">
        <w:rPr>
          <w:rFonts w:ascii="Times New Roman" w:hAnsi="Times New Roman" w:cs="Times New Roman"/>
          <w:sz w:val="28"/>
          <w:szCs w:val="28"/>
        </w:rPr>
        <w:t>6</w:t>
      </w:r>
      <w:r w:rsidRPr="00EC5C61">
        <w:rPr>
          <w:rFonts w:ascii="Times New Roman" w:hAnsi="Times New Roman" w:cs="Times New Roman"/>
          <w:sz w:val="28"/>
          <w:szCs w:val="28"/>
        </w:rPr>
        <w:t xml:space="preserve"> и 202</w:t>
      </w:r>
      <w:r w:rsidR="005E1817">
        <w:rPr>
          <w:rFonts w:ascii="Times New Roman" w:hAnsi="Times New Roman" w:cs="Times New Roman"/>
          <w:sz w:val="28"/>
          <w:szCs w:val="28"/>
        </w:rPr>
        <w:t>7</w:t>
      </w:r>
      <w:r w:rsidRPr="00EC5C61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21D2CECA" w14:textId="77777777" w:rsidR="003E3018" w:rsidRDefault="003E3018" w:rsidP="003E3018">
      <w:pPr>
        <w:pStyle w:val="af4"/>
        <w:spacing w:before="0" w:beforeAutospacing="0" w:after="113" w:afterAutospacing="0"/>
        <w:jc w:val="center"/>
        <w:rPr>
          <w:rFonts w:ascii="RobotoRegular" w:hAnsi="RobotoRegular"/>
          <w:color w:val="333333"/>
          <w:sz w:val="21"/>
          <w:szCs w:val="21"/>
        </w:rPr>
      </w:pPr>
    </w:p>
    <w:p w14:paraId="57675714" w14:textId="64965F0E" w:rsidR="003E3018" w:rsidRDefault="003E3018" w:rsidP="003E3018">
      <w:pPr>
        <w:pStyle w:val="ConsPlusNormal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3018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0E95A812" w14:textId="37A821E9" w:rsidR="006E16E4" w:rsidRPr="003E3018" w:rsidRDefault="003E3018" w:rsidP="003E30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3018">
        <w:rPr>
          <w:rFonts w:ascii="Times New Roman" w:hAnsi="Times New Roman" w:cs="Times New Roman"/>
          <w:sz w:val="28"/>
          <w:szCs w:val="28"/>
        </w:rPr>
        <w:t> </w:t>
      </w:r>
      <w:r w:rsidR="006E16E4" w:rsidRPr="003E3018">
        <w:rPr>
          <w:rFonts w:ascii="Times New Roman" w:hAnsi="Times New Roman" w:cs="Times New Roman"/>
          <w:sz w:val="28"/>
          <w:szCs w:val="28"/>
        </w:rPr>
        <w:t>Основные направления бюджетной политики и основные направления налоговой политики муниципального образования «город Свободный» на 202</w:t>
      </w:r>
      <w:r w:rsidR="005E1817" w:rsidRPr="003E3018">
        <w:rPr>
          <w:rFonts w:ascii="Times New Roman" w:hAnsi="Times New Roman" w:cs="Times New Roman"/>
          <w:sz w:val="28"/>
          <w:szCs w:val="28"/>
        </w:rPr>
        <w:t>5</w:t>
      </w:r>
      <w:r w:rsidR="006E16E4" w:rsidRPr="003E301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E1817" w:rsidRPr="003E3018">
        <w:rPr>
          <w:rFonts w:ascii="Times New Roman" w:hAnsi="Times New Roman" w:cs="Times New Roman"/>
          <w:sz w:val="28"/>
          <w:szCs w:val="28"/>
        </w:rPr>
        <w:t>6</w:t>
      </w:r>
      <w:r w:rsidR="006E16E4" w:rsidRPr="003E3018">
        <w:rPr>
          <w:rFonts w:ascii="Times New Roman" w:hAnsi="Times New Roman" w:cs="Times New Roman"/>
          <w:sz w:val="28"/>
          <w:szCs w:val="28"/>
        </w:rPr>
        <w:t xml:space="preserve"> и 202</w:t>
      </w:r>
      <w:r w:rsidR="005E1817" w:rsidRPr="003E3018">
        <w:rPr>
          <w:rFonts w:ascii="Times New Roman" w:hAnsi="Times New Roman" w:cs="Times New Roman"/>
          <w:sz w:val="28"/>
          <w:szCs w:val="28"/>
        </w:rPr>
        <w:t>7</w:t>
      </w:r>
      <w:r w:rsidR="006E16E4" w:rsidRPr="003E3018">
        <w:rPr>
          <w:rFonts w:ascii="Times New Roman" w:hAnsi="Times New Roman" w:cs="Times New Roman"/>
          <w:sz w:val="28"/>
          <w:szCs w:val="28"/>
        </w:rPr>
        <w:t xml:space="preserve"> годов (далее - бюджетная и налоговая политика) разработаны в соответствии со статьей 172 Бюджетного кодекса Российской Федерации с учетом итогов реализации бюджетной и налоговой политики </w:t>
      </w:r>
      <w:r w:rsidR="00305417" w:rsidRPr="003E3018">
        <w:rPr>
          <w:rFonts w:ascii="Times New Roman" w:hAnsi="Times New Roman" w:cs="Times New Roman"/>
          <w:sz w:val="28"/>
          <w:szCs w:val="28"/>
        </w:rPr>
        <w:t>в 202</w:t>
      </w:r>
      <w:r w:rsidR="005E1817" w:rsidRPr="003E3018">
        <w:rPr>
          <w:rFonts w:ascii="Times New Roman" w:hAnsi="Times New Roman" w:cs="Times New Roman"/>
          <w:sz w:val="28"/>
          <w:szCs w:val="28"/>
        </w:rPr>
        <w:t>3</w:t>
      </w:r>
      <w:r w:rsidR="00305417" w:rsidRPr="003E3018">
        <w:rPr>
          <w:rFonts w:ascii="Times New Roman" w:hAnsi="Times New Roman" w:cs="Times New Roman"/>
          <w:sz w:val="28"/>
          <w:szCs w:val="28"/>
        </w:rPr>
        <w:t>-202</w:t>
      </w:r>
      <w:r w:rsidR="005E1817" w:rsidRPr="003E3018">
        <w:rPr>
          <w:rFonts w:ascii="Times New Roman" w:hAnsi="Times New Roman" w:cs="Times New Roman"/>
          <w:sz w:val="28"/>
          <w:szCs w:val="28"/>
        </w:rPr>
        <w:t>4</w:t>
      </w:r>
      <w:r w:rsidR="00305417" w:rsidRPr="003E3018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6E16E4" w:rsidRPr="003E3018">
        <w:rPr>
          <w:rFonts w:ascii="Times New Roman" w:hAnsi="Times New Roman" w:cs="Times New Roman"/>
          <w:sz w:val="28"/>
          <w:szCs w:val="28"/>
        </w:rPr>
        <w:t xml:space="preserve"> и содержат основные цели, задачи и приоритетные направления бюджетной и налоговой политики.</w:t>
      </w:r>
    </w:p>
    <w:p w14:paraId="6776EA68" w14:textId="2F53DFCB" w:rsidR="007E1BAF" w:rsidRPr="003E3018" w:rsidRDefault="006E16E4" w:rsidP="003E30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3018">
        <w:rPr>
          <w:rFonts w:ascii="Times New Roman" w:hAnsi="Times New Roman" w:cs="Times New Roman"/>
          <w:sz w:val="28"/>
          <w:szCs w:val="28"/>
        </w:rPr>
        <w:t xml:space="preserve">При подготовке Основных направлений бюджетной </w:t>
      </w:r>
      <w:r w:rsidR="007E1BAF" w:rsidRPr="003E3018">
        <w:rPr>
          <w:rFonts w:ascii="Times New Roman" w:hAnsi="Times New Roman" w:cs="Times New Roman"/>
          <w:sz w:val="28"/>
          <w:szCs w:val="28"/>
        </w:rPr>
        <w:t xml:space="preserve">и налоговой </w:t>
      </w:r>
      <w:r w:rsidRPr="003E3018">
        <w:rPr>
          <w:rFonts w:ascii="Times New Roman" w:hAnsi="Times New Roman" w:cs="Times New Roman"/>
          <w:sz w:val="28"/>
          <w:szCs w:val="28"/>
        </w:rPr>
        <w:t xml:space="preserve">политики были учтены положения Послания Президента Российской Федерации Федеральному Собранию Российской Федерации от </w:t>
      </w:r>
      <w:r w:rsidR="007E1BAF" w:rsidRPr="003E3018">
        <w:rPr>
          <w:rFonts w:ascii="Times New Roman" w:hAnsi="Times New Roman" w:cs="Times New Roman"/>
          <w:sz w:val="28"/>
          <w:szCs w:val="28"/>
        </w:rPr>
        <w:t>2</w:t>
      </w:r>
      <w:r w:rsidR="005E1817" w:rsidRPr="003E3018">
        <w:rPr>
          <w:rFonts w:ascii="Times New Roman" w:hAnsi="Times New Roman" w:cs="Times New Roman"/>
          <w:sz w:val="28"/>
          <w:szCs w:val="28"/>
        </w:rPr>
        <w:t>9</w:t>
      </w:r>
      <w:r w:rsidR="007E1BAF" w:rsidRPr="003E3018">
        <w:rPr>
          <w:rFonts w:ascii="Times New Roman" w:hAnsi="Times New Roman" w:cs="Times New Roman"/>
          <w:sz w:val="28"/>
          <w:szCs w:val="28"/>
        </w:rPr>
        <w:t xml:space="preserve"> </w:t>
      </w:r>
      <w:r w:rsidR="00261C06" w:rsidRPr="003E3018">
        <w:rPr>
          <w:rFonts w:ascii="Times New Roman" w:hAnsi="Times New Roman" w:cs="Times New Roman"/>
          <w:sz w:val="28"/>
          <w:szCs w:val="28"/>
        </w:rPr>
        <w:t>февраля</w:t>
      </w:r>
      <w:r w:rsidR="007E1BAF" w:rsidRPr="003E3018">
        <w:rPr>
          <w:rFonts w:ascii="Times New Roman" w:hAnsi="Times New Roman" w:cs="Times New Roman"/>
          <w:sz w:val="28"/>
          <w:szCs w:val="28"/>
        </w:rPr>
        <w:t xml:space="preserve"> 202</w:t>
      </w:r>
      <w:r w:rsidR="005E1817" w:rsidRPr="003E3018">
        <w:rPr>
          <w:rFonts w:ascii="Times New Roman" w:hAnsi="Times New Roman" w:cs="Times New Roman"/>
          <w:sz w:val="28"/>
          <w:szCs w:val="28"/>
        </w:rPr>
        <w:t>4</w:t>
      </w:r>
      <w:r w:rsidR="007E1BAF" w:rsidRPr="003E3018">
        <w:rPr>
          <w:rFonts w:ascii="Times New Roman" w:hAnsi="Times New Roman" w:cs="Times New Roman"/>
          <w:sz w:val="28"/>
          <w:szCs w:val="28"/>
        </w:rPr>
        <w:t xml:space="preserve"> года</w:t>
      </w:r>
      <w:r w:rsidR="007314C8" w:rsidRPr="003E3018">
        <w:rPr>
          <w:rFonts w:ascii="Times New Roman" w:hAnsi="Times New Roman" w:cs="Times New Roman"/>
          <w:sz w:val="28"/>
          <w:szCs w:val="28"/>
        </w:rPr>
        <w:t>,</w:t>
      </w:r>
      <w:r w:rsidR="00BF4D3A" w:rsidRPr="003E3018">
        <w:rPr>
          <w:rFonts w:ascii="Times New Roman" w:hAnsi="Times New Roman" w:cs="Times New Roman"/>
          <w:sz w:val="28"/>
          <w:szCs w:val="28"/>
        </w:rPr>
        <w:t xml:space="preserve"> бюджетного прогноза муниципального образования «город Свободный» на долгосрочный период до 2025 года, утвержденного постановлением администрации г. Свободного от 21.02.2023 №133</w:t>
      </w:r>
      <w:r w:rsidR="00055834" w:rsidRPr="003E3018">
        <w:rPr>
          <w:rFonts w:ascii="Times New Roman" w:hAnsi="Times New Roman" w:cs="Times New Roman"/>
          <w:sz w:val="28"/>
          <w:szCs w:val="28"/>
        </w:rPr>
        <w:t xml:space="preserve">, </w:t>
      </w:r>
      <w:r w:rsidR="004F4D44" w:rsidRPr="003E3018">
        <w:rPr>
          <w:rFonts w:ascii="Times New Roman" w:hAnsi="Times New Roman" w:cs="Times New Roman"/>
          <w:sz w:val="28"/>
          <w:szCs w:val="28"/>
        </w:rPr>
        <w:t>а также</w:t>
      </w:r>
      <w:r w:rsidR="007314C8" w:rsidRPr="003E3018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4F4D44" w:rsidRPr="003E3018">
        <w:rPr>
          <w:rFonts w:ascii="Times New Roman" w:hAnsi="Times New Roman" w:cs="Times New Roman"/>
          <w:sz w:val="28"/>
          <w:szCs w:val="28"/>
        </w:rPr>
        <w:t xml:space="preserve"> </w:t>
      </w:r>
      <w:r w:rsidR="007E1BAF" w:rsidRPr="003E3018">
        <w:rPr>
          <w:rFonts w:ascii="Times New Roman" w:hAnsi="Times New Roman" w:cs="Times New Roman"/>
          <w:sz w:val="28"/>
          <w:szCs w:val="28"/>
        </w:rPr>
        <w:t>Долгосрочного плана комплексного социально-экономического развития</w:t>
      </w:r>
      <w:r w:rsidR="0049778D" w:rsidRPr="003E3018">
        <w:rPr>
          <w:rFonts w:ascii="Times New Roman" w:hAnsi="Times New Roman" w:cs="Times New Roman"/>
          <w:sz w:val="28"/>
          <w:szCs w:val="28"/>
        </w:rPr>
        <w:t xml:space="preserve"> городского округа «город Свободный» на период до 2030 года, </w:t>
      </w:r>
      <w:r w:rsidR="007E1BAF" w:rsidRPr="003E3018">
        <w:rPr>
          <w:rFonts w:ascii="Times New Roman" w:hAnsi="Times New Roman" w:cs="Times New Roman"/>
          <w:sz w:val="28"/>
          <w:szCs w:val="28"/>
        </w:rPr>
        <w:t xml:space="preserve">утвержденного распоряжением Правительства Российской Федерации от </w:t>
      </w:r>
      <w:r w:rsidR="00B7600C" w:rsidRPr="003E3018">
        <w:rPr>
          <w:rFonts w:ascii="Times New Roman" w:hAnsi="Times New Roman" w:cs="Times New Roman"/>
          <w:sz w:val="28"/>
          <w:szCs w:val="28"/>
        </w:rPr>
        <w:t>31 июля 2023 года</w:t>
      </w:r>
      <w:r w:rsidR="007E1BAF" w:rsidRPr="003E3018">
        <w:rPr>
          <w:rFonts w:ascii="Times New Roman" w:hAnsi="Times New Roman" w:cs="Times New Roman"/>
          <w:sz w:val="28"/>
          <w:szCs w:val="28"/>
        </w:rPr>
        <w:t xml:space="preserve"> № </w:t>
      </w:r>
      <w:r w:rsidR="00B7600C" w:rsidRPr="003E3018">
        <w:rPr>
          <w:rFonts w:ascii="Times New Roman" w:hAnsi="Times New Roman" w:cs="Times New Roman"/>
          <w:sz w:val="28"/>
          <w:szCs w:val="28"/>
        </w:rPr>
        <w:t>2058</w:t>
      </w:r>
      <w:r w:rsidR="007E1BAF" w:rsidRPr="003E3018">
        <w:rPr>
          <w:rFonts w:ascii="Times New Roman" w:hAnsi="Times New Roman" w:cs="Times New Roman"/>
          <w:sz w:val="28"/>
          <w:szCs w:val="28"/>
        </w:rPr>
        <w:t>-р</w:t>
      </w:r>
      <w:r w:rsidR="007314C8" w:rsidRPr="003E3018">
        <w:rPr>
          <w:rFonts w:ascii="Times New Roman" w:hAnsi="Times New Roman" w:cs="Times New Roman"/>
          <w:sz w:val="28"/>
          <w:szCs w:val="28"/>
        </w:rPr>
        <w:t>.</w:t>
      </w:r>
    </w:p>
    <w:p w14:paraId="751EF3B8" w14:textId="771C77A2" w:rsidR="003E3018" w:rsidRDefault="003E3018" w:rsidP="003E30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E3018">
        <w:rPr>
          <w:rFonts w:ascii="Times New Roman" w:hAnsi="Times New Roman" w:cs="Times New Roman"/>
          <w:sz w:val="28"/>
          <w:szCs w:val="28"/>
        </w:rPr>
        <w:t>Целью Основных направлений является определение условий, используемых для составления проекта</w:t>
      </w:r>
      <w:r w:rsidR="002F5B47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3E3018">
        <w:rPr>
          <w:rFonts w:ascii="Times New Roman" w:hAnsi="Times New Roman" w:cs="Times New Roman"/>
          <w:sz w:val="28"/>
          <w:szCs w:val="28"/>
        </w:rPr>
        <w:t xml:space="preserve"> бюджета на 2025 год и на плановый период 2026-2027 годов, подходов к его формированию, а также обеспечение прозрачности и открытости бюджетного планирования.</w:t>
      </w:r>
    </w:p>
    <w:p w14:paraId="005DE984" w14:textId="77777777" w:rsidR="003E3018" w:rsidRDefault="003E3018" w:rsidP="00EE14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03886CB" w14:textId="77C99B76" w:rsidR="00EE1464" w:rsidRPr="008332C4" w:rsidRDefault="003E3018" w:rsidP="00EE146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E1464" w:rsidRPr="008332C4">
        <w:rPr>
          <w:rFonts w:ascii="Times New Roman" w:hAnsi="Times New Roman" w:cs="Times New Roman"/>
          <w:sz w:val="28"/>
          <w:szCs w:val="28"/>
        </w:rPr>
        <w:t xml:space="preserve"> Основные итоги реализации налоговой и бюджетной политики в 202</w:t>
      </w:r>
      <w:r w:rsidR="00A96608">
        <w:rPr>
          <w:rFonts w:ascii="Times New Roman" w:hAnsi="Times New Roman" w:cs="Times New Roman"/>
          <w:sz w:val="28"/>
          <w:szCs w:val="28"/>
        </w:rPr>
        <w:t>3</w:t>
      </w:r>
      <w:r w:rsidR="00EE1464" w:rsidRPr="008332C4">
        <w:rPr>
          <w:rFonts w:ascii="Times New Roman" w:hAnsi="Times New Roman" w:cs="Times New Roman"/>
          <w:sz w:val="28"/>
          <w:szCs w:val="28"/>
        </w:rPr>
        <w:t xml:space="preserve"> – 202</w:t>
      </w:r>
      <w:r w:rsidR="00A96608">
        <w:rPr>
          <w:rFonts w:ascii="Times New Roman" w:hAnsi="Times New Roman" w:cs="Times New Roman"/>
          <w:sz w:val="28"/>
          <w:szCs w:val="28"/>
        </w:rPr>
        <w:t>4</w:t>
      </w:r>
      <w:r w:rsidR="00EE1464" w:rsidRPr="008332C4">
        <w:rPr>
          <w:rFonts w:ascii="Times New Roman" w:hAnsi="Times New Roman" w:cs="Times New Roman"/>
          <w:sz w:val="28"/>
          <w:szCs w:val="28"/>
        </w:rPr>
        <w:t xml:space="preserve"> годах</w:t>
      </w:r>
    </w:p>
    <w:p w14:paraId="0907FAA3" w14:textId="200DDBDE" w:rsidR="00B5114C" w:rsidRDefault="00B5114C" w:rsidP="00B5114C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Доходы городского бюджета за 202</w:t>
      </w:r>
      <w:r w:rsidR="00A96608">
        <w:rPr>
          <w:szCs w:val="28"/>
        </w:rPr>
        <w:t>3</w:t>
      </w:r>
      <w:r>
        <w:rPr>
          <w:szCs w:val="28"/>
        </w:rPr>
        <w:t xml:space="preserve"> год исполнены в сумме </w:t>
      </w:r>
      <w:r w:rsidRPr="008F167D">
        <w:rPr>
          <w:szCs w:val="28"/>
        </w:rPr>
        <w:t>4</w:t>
      </w:r>
      <w:r w:rsidR="00A970F3">
        <w:rPr>
          <w:szCs w:val="28"/>
        </w:rPr>
        <w:t> 128,2</w:t>
      </w:r>
      <w:r w:rsidRPr="008F167D">
        <w:rPr>
          <w:szCs w:val="28"/>
        </w:rPr>
        <w:t xml:space="preserve"> млн. руб. или на </w:t>
      </w:r>
      <w:r w:rsidR="00A970F3">
        <w:rPr>
          <w:szCs w:val="28"/>
        </w:rPr>
        <w:t>99,6</w:t>
      </w:r>
      <w:r w:rsidRPr="008F167D">
        <w:rPr>
          <w:szCs w:val="28"/>
        </w:rPr>
        <w:t>% к годовым плановым назначениям. По сравнению с 202</w:t>
      </w:r>
      <w:r w:rsidR="00A970F3">
        <w:rPr>
          <w:szCs w:val="28"/>
        </w:rPr>
        <w:t>2</w:t>
      </w:r>
      <w:r w:rsidRPr="008F167D">
        <w:rPr>
          <w:szCs w:val="28"/>
        </w:rPr>
        <w:t xml:space="preserve"> годом доходы </w:t>
      </w:r>
      <w:r w:rsidR="00A970F3">
        <w:rPr>
          <w:szCs w:val="28"/>
        </w:rPr>
        <w:t>уменьшились</w:t>
      </w:r>
      <w:r w:rsidRPr="008F167D">
        <w:rPr>
          <w:szCs w:val="28"/>
        </w:rPr>
        <w:t xml:space="preserve"> на </w:t>
      </w:r>
      <w:r w:rsidR="00A970F3">
        <w:rPr>
          <w:szCs w:val="28"/>
        </w:rPr>
        <w:t>354,5</w:t>
      </w:r>
      <w:r w:rsidRPr="008F167D">
        <w:rPr>
          <w:szCs w:val="28"/>
        </w:rPr>
        <w:t xml:space="preserve"> млн. руб. или на </w:t>
      </w:r>
      <w:r w:rsidR="00A970F3">
        <w:rPr>
          <w:szCs w:val="28"/>
        </w:rPr>
        <w:t>7,9</w:t>
      </w:r>
      <w:r w:rsidRPr="008F167D">
        <w:rPr>
          <w:szCs w:val="28"/>
        </w:rPr>
        <w:t>%</w:t>
      </w:r>
      <w:r>
        <w:rPr>
          <w:szCs w:val="28"/>
        </w:rPr>
        <w:t>.</w:t>
      </w:r>
    </w:p>
    <w:p w14:paraId="487D47F2" w14:textId="308CFC85" w:rsidR="00C34A79" w:rsidRDefault="00B5114C" w:rsidP="009C2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Налоговые и неналоговые доходы исполнены в сумме </w:t>
      </w:r>
      <w:r w:rsidR="00A970F3">
        <w:rPr>
          <w:bCs/>
          <w:sz w:val="28"/>
          <w:szCs w:val="28"/>
        </w:rPr>
        <w:t>1 701,9</w:t>
      </w:r>
      <w:r w:rsidRPr="008F167D">
        <w:rPr>
          <w:bCs/>
          <w:sz w:val="28"/>
          <w:szCs w:val="28"/>
        </w:rPr>
        <w:t xml:space="preserve"> млн</w:t>
      </w:r>
      <w:r>
        <w:rPr>
          <w:bCs/>
          <w:sz w:val="28"/>
          <w:szCs w:val="28"/>
        </w:rPr>
        <w:t>.</w:t>
      </w:r>
      <w:r w:rsidRPr="008F167D">
        <w:rPr>
          <w:bCs/>
          <w:sz w:val="28"/>
          <w:szCs w:val="28"/>
        </w:rPr>
        <w:t xml:space="preserve"> руб. </w:t>
      </w:r>
      <w:r w:rsidRPr="008F167D">
        <w:rPr>
          <w:sz w:val="28"/>
          <w:szCs w:val="28"/>
        </w:rPr>
        <w:t xml:space="preserve">или </w:t>
      </w:r>
      <w:r w:rsidR="00190B59">
        <w:rPr>
          <w:sz w:val="28"/>
          <w:szCs w:val="28"/>
        </w:rPr>
        <w:t>на 101,8</w:t>
      </w:r>
      <w:r w:rsidRPr="008F167D">
        <w:rPr>
          <w:sz w:val="28"/>
          <w:szCs w:val="28"/>
        </w:rPr>
        <w:t>% к годовым назначениям</w:t>
      </w:r>
      <w:r w:rsidRPr="008F167D">
        <w:rPr>
          <w:bCs/>
          <w:sz w:val="28"/>
          <w:szCs w:val="28"/>
        </w:rPr>
        <w:t>,</w:t>
      </w:r>
      <w:r w:rsidRPr="008F167D">
        <w:rPr>
          <w:sz w:val="28"/>
          <w:szCs w:val="28"/>
        </w:rPr>
        <w:t xml:space="preserve"> что </w:t>
      </w:r>
      <w:r w:rsidR="00190B59">
        <w:rPr>
          <w:sz w:val="28"/>
          <w:szCs w:val="28"/>
        </w:rPr>
        <w:t>больше</w:t>
      </w:r>
      <w:r w:rsidRPr="008F167D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поступления</w:t>
      </w:r>
      <w:r w:rsidRPr="008F167D">
        <w:rPr>
          <w:sz w:val="28"/>
          <w:szCs w:val="28"/>
        </w:rPr>
        <w:t xml:space="preserve"> доходов в 202</w:t>
      </w:r>
      <w:r w:rsidR="00190B59">
        <w:rPr>
          <w:sz w:val="28"/>
          <w:szCs w:val="28"/>
        </w:rPr>
        <w:t>2</w:t>
      </w:r>
      <w:r w:rsidRPr="008F167D">
        <w:rPr>
          <w:sz w:val="28"/>
          <w:szCs w:val="28"/>
        </w:rPr>
        <w:t xml:space="preserve"> году на </w:t>
      </w:r>
      <w:r w:rsidR="00190B59">
        <w:rPr>
          <w:sz w:val="28"/>
          <w:szCs w:val="28"/>
        </w:rPr>
        <w:t>150,8</w:t>
      </w:r>
      <w:r w:rsidRPr="008F167D">
        <w:rPr>
          <w:sz w:val="28"/>
          <w:szCs w:val="28"/>
        </w:rPr>
        <w:t xml:space="preserve"> млн руб. или на </w:t>
      </w:r>
      <w:r w:rsidR="00190B59">
        <w:rPr>
          <w:sz w:val="28"/>
          <w:szCs w:val="28"/>
        </w:rPr>
        <w:t>9,7</w:t>
      </w:r>
      <w:r w:rsidRPr="008F167D">
        <w:rPr>
          <w:sz w:val="28"/>
          <w:szCs w:val="28"/>
        </w:rPr>
        <w:t>%.</w:t>
      </w:r>
    </w:p>
    <w:p w14:paraId="01EFEC3E" w14:textId="6387BC25" w:rsidR="00BF3B5B" w:rsidRPr="00A11CD2" w:rsidRDefault="00C34A79" w:rsidP="00BF3B5B">
      <w:pPr>
        <w:ind w:firstLine="700"/>
        <w:jc w:val="both"/>
        <w:rPr>
          <w:rFonts w:ascii="Courier New" w:eastAsia="Courier New" w:hAnsi="Courier New" w:cs="Courier New"/>
        </w:rPr>
      </w:pPr>
      <w:r w:rsidRPr="004A70F9">
        <w:rPr>
          <w:sz w:val="28"/>
          <w:szCs w:val="28"/>
        </w:rPr>
        <w:t>Н</w:t>
      </w:r>
      <w:r w:rsidR="009C2B17" w:rsidRPr="004A70F9">
        <w:rPr>
          <w:sz w:val="28"/>
          <w:szCs w:val="28"/>
        </w:rPr>
        <w:t xml:space="preserve">алоговые доходы составили </w:t>
      </w:r>
      <w:r w:rsidR="007012A3" w:rsidRPr="004A70F9">
        <w:rPr>
          <w:sz w:val="28"/>
          <w:szCs w:val="28"/>
        </w:rPr>
        <w:t>1 491,8</w:t>
      </w:r>
      <w:r w:rsidR="009C2B17" w:rsidRPr="004A70F9">
        <w:rPr>
          <w:sz w:val="28"/>
          <w:szCs w:val="28"/>
        </w:rPr>
        <w:t xml:space="preserve"> млн. руб</w:t>
      </w:r>
      <w:r w:rsidR="00BF3B5B" w:rsidRPr="004A70F9">
        <w:rPr>
          <w:sz w:val="28"/>
          <w:szCs w:val="28"/>
        </w:rPr>
        <w:t xml:space="preserve">. или 99,7% к уточненным назначениям. </w:t>
      </w:r>
      <w:r w:rsidR="00BF3B5B" w:rsidRPr="004A70F9">
        <w:rPr>
          <w:color w:val="000000"/>
          <w:sz w:val="28"/>
        </w:rPr>
        <w:t>По сравнению с 2022 годом поступления доходов увеличились на 92,2 млн. руб. или на 6,6%.</w:t>
      </w:r>
    </w:p>
    <w:p w14:paraId="35DE45B5" w14:textId="0B48015F" w:rsidR="00BF3B5B" w:rsidRPr="00A11CD2" w:rsidRDefault="00BF3B5B" w:rsidP="00BF3B5B">
      <w:pPr>
        <w:ind w:firstLine="700"/>
        <w:jc w:val="both"/>
        <w:rPr>
          <w:rFonts w:ascii="Courier New" w:eastAsia="Courier New" w:hAnsi="Courier New" w:cs="Courier New"/>
        </w:rPr>
      </w:pPr>
      <w:r w:rsidRPr="00A11CD2">
        <w:rPr>
          <w:color w:val="000000"/>
          <w:sz w:val="28"/>
        </w:rPr>
        <w:lastRenderedPageBreak/>
        <w:t>В отчётном году неналоговые доходы в городской бюджет поступили в сумме 210</w:t>
      </w:r>
      <w:r>
        <w:rPr>
          <w:color w:val="000000"/>
          <w:sz w:val="28"/>
        </w:rPr>
        <w:t>,2 млн.</w:t>
      </w:r>
      <w:r w:rsidRPr="00A11CD2">
        <w:rPr>
          <w:color w:val="000000"/>
          <w:sz w:val="28"/>
        </w:rPr>
        <w:t xml:space="preserve"> руб. или 119,6 % к уточненным назначениям, что выше поступлений прошлого года на 58</w:t>
      </w:r>
      <w:r>
        <w:rPr>
          <w:color w:val="000000"/>
          <w:sz w:val="28"/>
        </w:rPr>
        <w:t>,6 млн.</w:t>
      </w:r>
      <w:r w:rsidRPr="00A11CD2">
        <w:rPr>
          <w:color w:val="000000"/>
          <w:sz w:val="28"/>
        </w:rPr>
        <w:t xml:space="preserve"> руб. или на 38,6%.</w:t>
      </w:r>
    </w:p>
    <w:p w14:paraId="3989F740" w14:textId="795CD7B4" w:rsidR="00BF3B5B" w:rsidRPr="00A11CD2" w:rsidRDefault="00BF3B5B" w:rsidP="00BF3B5B">
      <w:pPr>
        <w:ind w:firstLine="700"/>
        <w:jc w:val="both"/>
        <w:rPr>
          <w:rFonts w:ascii="Courier New" w:eastAsia="Courier New" w:hAnsi="Courier New" w:cs="Courier New"/>
        </w:rPr>
      </w:pPr>
      <w:r w:rsidRPr="00A11CD2">
        <w:rPr>
          <w:i/>
          <w:color w:val="000000"/>
          <w:sz w:val="28"/>
        </w:rPr>
        <w:t> </w:t>
      </w:r>
      <w:r w:rsidRPr="00A11CD2">
        <w:rPr>
          <w:color w:val="000000"/>
          <w:sz w:val="28"/>
        </w:rPr>
        <w:t>Объём безвозмездных поступлений в городской бюджет за отчетный год составил 2</w:t>
      </w:r>
      <w:r>
        <w:rPr>
          <w:color w:val="000000"/>
          <w:sz w:val="28"/>
        </w:rPr>
        <w:t> </w:t>
      </w:r>
      <w:r w:rsidRPr="00A11CD2">
        <w:rPr>
          <w:color w:val="000000"/>
          <w:sz w:val="28"/>
        </w:rPr>
        <w:t>426</w:t>
      </w:r>
      <w:r>
        <w:rPr>
          <w:color w:val="000000"/>
          <w:sz w:val="28"/>
        </w:rPr>
        <w:t>,2 млн.</w:t>
      </w:r>
      <w:r w:rsidRPr="00A11CD2">
        <w:rPr>
          <w:color w:val="000000"/>
          <w:sz w:val="28"/>
        </w:rPr>
        <w:t xml:space="preserve"> руб. или 98,2% от утвержденных бюджетных назначений и по сравнению с 2022 годом уменьшился на 505</w:t>
      </w:r>
      <w:r>
        <w:rPr>
          <w:color w:val="000000"/>
          <w:sz w:val="28"/>
        </w:rPr>
        <w:t>,3 млн.</w:t>
      </w:r>
      <w:r w:rsidRPr="00A11CD2">
        <w:rPr>
          <w:color w:val="000000"/>
          <w:sz w:val="28"/>
        </w:rPr>
        <w:t xml:space="preserve"> руб. или на 17,2%.</w:t>
      </w:r>
    </w:p>
    <w:p w14:paraId="7C8D88B7" w14:textId="75363BE3" w:rsidR="00BF3B5B" w:rsidRPr="00A11CD2" w:rsidRDefault="00BF3B5B" w:rsidP="00BF3B5B">
      <w:pPr>
        <w:ind w:firstLine="720"/>
        <w:jc w:val="both"/>
        <w:rPr>
          <w:rFonts w:ascii="Tahoma" w:hAnsi="Tahoma" w:cs="Tahoma"/>
          <w:color w:val="000000"/>
          <w:sz w:val="18"/>
          <w:szCs w:val="18"/>
        </w:rPr>
      </w:pPr>
      <w:r w:rsidRPr="00A11CD2">
        <w:rPr>
          <w:color w:val="000000"/>
          <w:sz w:val="28"/>
          <w:szCs w:val="28"/>
        </w:rPr>
        <w:t>Расходы городского бюджета за 2023 год исполнены в объеме 4</w:t>
      </w:r>
      <w:r>
        <w:rPr>
          <w:color w:val="000000"/>
          <w:sz w:val="28"/>
          <w:szCs w:val="28"/>
        </w:rPr>
        <w:t> </w:t>
      </w:r>
      <w:r w:rsidRPr="00A11CD2">
        <w:rPr>
          <w:color w:val="000000"/>
          <w:sz w:val="28"/>
          <w:szCs w:val="28"/>
        </w:rPr>
        <w:t>116</w:t>
      </w:r>
      <w:r>
        <w:rPr>
          <w:color w:val="000000"/>
          <w:sz w:val="28"/>
          <w:szCs w:val="28"/>
        </w:rPr>
        <w:t>,5 млн.</w:t>
      </w:r>
      <w:r w:rsidRPr="00A11CD2">
        <w:rPr>
          <w:color w:val="000000"/>
          <w:sz w:val="28"/>
          <w:szCs w:val="28"/>
        </w:rPr>
        <w:t xml:space="preserve"> руб. или на 96,1% к годовым плановым назначениям (в 2022 году – 4</w:t>
      </w:r>
      <w:r>
        <w:rPr>
          <w:color w:val="000000"/>
          <w:sz w:val="28"/>
          <w:szCs w:val="28"/>
        </w:rPr>
        <w:t> </w:t>
      </w:r>
      <w:r w:rsidRPr="00A11CD2">
        <w:rPr>
          <w:color w:val="000000"/>
          <w:sz w:val="28"/>
          <w:szCs w:val="28"/>
        </w:rPr>
        <w:t>721</w:t>
      </w:r>
      <w:r>
        <w:rPr>
          <w:color w:val="000000"/>
          <w:sz w:val="28"/>
          <w:szCs w:val="28"/>
        </w:rPr>
        <w:t>,9 млн.</w:t>
      </w:r>
      <w:r w:rsidRPr="00A11CD2">
        <w:rPr>
          <w:color w:val="000000"/>
          <w:sz w:val="28"/>
          <w:szCs w:val="28"/>
        </w:rPr>
        <w:t xml:space="preserve"> руб. или на 84,6%). По сравнению с 2022 годом расходы уменьшились на 605</w:t>
      </w:r>
      <w:r>
        <w:rPr>
          <w:color w:val="000000"/>
          <w:sz w:val="28"/>
          <w:szCs w:val="28"/>
        </w:rPr>
        <w:t>,4 млн.</w:t>
      </w:r>
      <w:r w:rsidRPr="00A11CD2">
        <w:rPr>
          <w:color w:val="000000"/>
          <w:sz w:val="28"/>
          <w:szCs w:val="28"/>
        </w:rPr>
        <w:t xml:space="preserve"> руб. или на 14,7%.</w:t>
      </w:r>
    </w:p>
    <w:p w14:paraId="37946446" w14:textId="75BD43D6" w:rsidR="00BF3B5B" w:rsidRPr="00AD0E30" w:rsidRDefault="00BF3B5B" w:rsidP="00BF3B5B">
      <w:pPr>
        <w:ind w:firstLine="720"/>
        <w:jc w:val="both"/>
        <w:rPr>
          <w:color w:val="000000"/>
          <w:sz w:val="28"/>
          <w:szCs w:val="28"/>
        </w:rPr>
      </w:pPr>
      <w:r w:rsidRPr="00A11CD2">
        <w:rPr>
          <w:color w:val="000000"/>
          <w:sz w:val="28"/>
          <w:szCs w:val="28"/>
        </w:rPr>
        <w:t>Значительную долю, 55,1% в структуре расходов бюджета занимают расходы на социальную сферу – 2</w:t>
      </w:r>
      <w:r>
        <w:rPr>
          <w:color w:val="000000"/>
          <w:sz w:val="28"/>
          <w:szCs w:val="28"/>
        </w:rPr>
        <w:t> </w:t>
      </w:r>
      <w:r w:rsidRPr="00A11CD2">
        <w:rPr>
          <w:color w:val="000000"/>
          <w:sz w:val="28"/>
          <w:szCs w:val="28"/>
        </w:rPr>
        <w:t>269</w:t>
      </w:r>
      <w:r>
        <w:rPr>
          <w:color w:val="000000"/>
          <w:sz w:val="28"/>
          <w:szCs w:val="28"/>
        </w:rPr>
        <w:t>,4 млн.</w:t>
      </w:r>
      <w:r w:rsidRPr="00A11CD2">
        <w:rPr>
          <w:color w:val="000000"/>
          <w:sz w:val="28"/>
          <w:szCs w:val="28"/>
        </w:rPr>
        <w:t xml:space="preserve"> руб.</w:t>
      </w:r>
      <w:r>
        <w:rPr>
          <w:color w:val="000000"/>
          <w:sz w:val="28"/>
          <w:szCs w:val="28"/>
        </w:rPr>
        <w:t xml:space="preserve">, расходы </w:t>
      </w:r>
      <w:r w:rsidR="004A70F9">
        <w:rPr>
          <w:color w:val="000000"/>
          <w:sz w:val="28"/>
          <w:szCs w:val="28"/>
        </w:rPr>
        <w:t xml:space="preserve">на </w:t>
      </w:r>
      <w:r w:rsidR="004A70F9" w:rsidRPr="00A11CD2">
        <w:rPr>
          <w:color w:val="000000"/>
          <w:sz w:val="28"/>
          <w:szCs w:val="28"/>
        </w:rPr>
        <w:t>производственную</w:t>
      </w:r>
      <w:r w:rsidRPr="00A11CD2">
        <w:rPr>
          <w:color w:val="000000"/>
          <w:sz w:val="28"/>
          <w:szCs w:val="28"/>
        </w:rPr>
        <w:t xml:space="preserve"> сферу составляют 38,1% от общей суммы расходов и исполнены в сумме 1</w:t>
      </w:r>
      <w:r>
        <w:rPr>
          <w:color w:val="000000"/>
          <w:sz w:val="28"/>
          <w:szCs w:val="28"/>
        </w:rPr>
        <w:t> </w:t>
      </w:r>
      <w:r w:rsidRPr="00A11CD2">
        <w:rPr>
          <w:color w:val="000000"/>
          <w:sz w:val="28"/>
          <w:szCs w:val="28"/>
        </w:rPr>
        <w:t>56</w:t>
      </w:r>
      <w:r>
        <w:rPr>
          <w:color w:val="000000"/>
          <w:sz w:val="28"/>
          <w:szCs w:val="28"/>
        </w:rPr>
        <w:t xml:space="preserve">9,0 млн. </w:t>
      </w:r>
      <w:r w:rsidRPr="00A11CD2">
        <w:rPr>
          <w:color w:val="000000"/>
          <w:sz w:val="28"/>
          <w:szCs w:val="28"/>
        </w:rPr>
        <w:t>руб. По сравнению с 2022 годом объем расходов уменьшился на 1</w:t>
      </w:r>
      <w:r w:rsidR="004A70F9">
        <w:rPr>
          <w:color w:val="000000"/>
          <w:sz w:val="28"/>
          <w:szCs w:val="28"/>
        </w:rPr>
        <w:t> </w:t>
      </w:r>
      <w:r w:rsidRPr="00A11CD2">
        <w:rPr>
          <w:color w:val="000000"/>
          <w:sz w:val="28"/>
          <w:szCs w:val="28"/>
        </w:rPr>
        <w:t>008</w:t>
      </w:r>
      <w:r w:rsidR="004A70F9">
        <w:rPr>
          <w:color w:val="000000"/>
          <w:sz w:val="28"/>
          <w:szCs w:val="28"/>
        </w:rPr>
        <w:t>,9 млн.</w:t>
      </w:r>
      <w:r w:rsidRPr="00A11CD2">
        <w:rPr>
          <w:color w:val="000000"/>
          <w:sz w:val="28"/>
          <w:szCs w:val="28"/>
        </w:rPr>
        <w:t xml:space="preserve"> руб. или н</w:t>
      </w:r>
      <w:r w:rsidRPr="00B10DD1">
        <w:rPr>
          <w:color w:val="000000"/>
          <w:sz w:val="28"/>
          <w:szCs w:val="28"/>
        </w:rPr>
        <w:t>а 39,1%, что связано с уменьшением средств на реализацию комплексного плана социально-экономического развития города Свободного</w:t>
      </w:r>
      <w:r w:rsidR="004A70F9">
        <w:rPr>
          <w:color w:val="000000"/>
          <w:sz w:val="28"/>
          <w:szCs w:val="28"/>
        </w:rPr>
        <w:t>.</w:t>
      </w:r>
    </w:p>
    <w:p w14:paraId="05C7DF8C" w14:textId="77777777" w:rsidR="00BF3B5B" w:rsidRPr="0003460B" w:rsidRDefault="00BF3B5B" w:rsidP="00BF3B5B">
      <w:pPr>
        <w:ind w:firstLine="720"/>
        <w:jc w:val="both"/>
        <w:rPr>
          <w:rFonts w:ascii="Tahoma" w:hAnsi="Tahoma" w:cs="Tahoma"/>
          <w:color w:val="000000"/>
          <w:sz w:val="18"/>
          <w:szCs w:val="18"/>
        </w:rPr>
      </w:pPr>
      <w:r w:rsidRPr="0003460B">
        <w:rPr>
          <w:color w:val="000000"/>
          <w:sz w:val="28"/>
          <w:szCs w:val="28"/>
        </w:rPr>
        <w:t>В 2023 году на основе программно-целевых принципов организации деятельности администрации города сформировано 94,4% расходов бюджета города, в 2022 году – 96,14%, в 2021 году – 95,4%.</w:t>
      </w:r>
    </w:p>
    <w:p w14:paraId="2C92970F" w14:textId="12139105" w:rsidR="00BF3B5B" w:rsidRPr="00DF3FA3" w:rsidRDefault="00BF3B5B" w:rsidP="00BF3B5B">
      <w:pPr>
        <w:ind w:firstLine="720"/>
        <w:jc w:val="both"/>
        <w:rPr>
          <w:rFonts w:ascii="Tahoma" w:hAnsi="Tahoma" w:cs="Tahoma"/>
          <w:color w:val="000000"/>
          <w:sz w:val="18"/>
          <w:szCs w:val="18"/>
        </w:rPr>
      </w:pPr>
      <w:r w:rsidRPr="00DF3FA3">
        <w:rPr>
          <w:color w:val="000000"/>
          <w:sz w:val="28"/>
          <w:szCs w:val="28"/>
        </w:rPr>
        <w:t>На реализацию национальных проектов направлено 1</w:t>
      </w:r>
      <w:r>
        <w:rPr>
          <w:color w:val="000000"/>
          <w:sz w:val="28"/>
          <w:szCs w:val="28"/>
        </w:rPr>
        <w:t> </w:t>
      </w:r>
      <w:r w:rsidRPr="00DF3FA3">
        <w:rPr>
          <w:color w:val="000000"/>
          <w:sz w:val="28"/>
          <w:szCs w:val="28"/>
        </w:rPr>
        <w:t>278</w:t>
      </w:r>
      <w:r>
        <w:rPr>
          <w:color w:val="000000"/>
          <w:sz w:val="28"/>
          <w:szCs w:val="28"/>
        </w:rPr>
        <w:t>,3 млн.</w:t>
      </w:r>
      <w:r w:rsidRPr="00DF3FA3">
        <w:rPr>
          <w:color w:val="000000"/>
          <w:sz w:val="28"/>
          <w:szCs w:val="28"/>
        </w:rPr>
        <w:t xml:space="preserve"> руб. или 100% к плану.</w:t>
      </w:r>
    </w:p>
    <w:p w14:paraId="632B96A5" w14:textId="43890677" w:rsidR="00BF3B5B" w:rsidRPr="0019742B" w:rsidRDefault="00BF3B5B" w:rsidP="00BF3B5B">
      <w:pPr>
        <w:ind w:firstLine="720"/>
        <w:jc w:val="both"/>
        <w:rPr>
          <w:color w:val="000000"/>
          <w:sz w:val="28"/>
          <w:szCs w:val="28"/>
        </w:rPr>
      </w:pPr>
      <w:r w:rsidRPr="008363CC">
        <w:rPr>
          <w:color w:val="000000"/>
          <w:sz w:val="28"/>
          <w:szCs w:val="28"/>
        </w:rPr>
        <w:t>В течение 2023 г</w:t>
      </w:r>
      <w:r>
        <w:rPr>
          <w:color w:val="000000"/>
          <w:sz w:val="28"/>
          <w:szCs w:val="28"/>
        </w:rPr>
        <w:t xml:space="preserve">ода </w:t>
      </w:r>
      <w:r w:rsidRPr="008363CC">
        <w:rPr>
          <w:color w:val="000000"/>
          <w:sz w:val="28"/>
          <w:szCs w:val="28"/>
        </w:rPr>
        <w:t>получены кредиты коммерческих банков в сумме 157</w:t>
      </w:r>
      <w:r w:rsidR="004A70F9">
        <w:rPr>
          <w:color w:val="000000"/>
          <w:sz w:val="28"/>
          <w:szCs w:val="28"/>
        </w:rPr>
        <w:t>,5 млн.</w:t>
      </w:r>
      <w:r w:rsidRPr="008363CC">
        <w:rPr>
          <w:color w:val="000000"/>
          <w:sz w:val="28"/>
          <w:szCs w:val="28"/>
        </w:rPr>
        <w:t xml:space="preserve"> руб.</w:t>
      </w:r>
      <w:r>
        <w:rPr>
          <w:color w:val="000000"/>
          <w:sz w:val="28"/>
          <w:szCs w:val="28"/>
        </w:rPr>
        <w:t xml:space="preserve"> Кроме того, получены бюджетные кредиты из вышестоящих бюджетов </w:t>
      </w:r>
      <w:r w:rsidRPr="008363CC">
        <w:rPr>
          <w:color w:val="000000"/>
          <w:sz w:val="28"/>
          <w:szCs w:val="28"/>
        </w:rPr>
        <w:t>в сумме 266</w:t>
      </w:r>
      <w:r w:rsidR="004A70F9">
        <w:rPr>
          <w:color w:val="000000"/>
          <w:sz w:val="28"/>
          <w:szCs w:val="28"/>
        </w:rPr>
        <w:t>,6 млн.</w:t>
      </w:r>
      <w:r w:rsidRPr="008363CC">
        <w:rPr>
          <w:color w:val="000000"/>
          <w:sz w:val="28"/>
          <w:szCs w:val="28"/>
        </w:rPr>
        <w:t xml:space="preserve"> руб</w:t>
      </w:r>
      <w:r>
        <w:rPr>
          <w:color w:val="000000"/>
          <w:sz w:val="28"/>
          <w:szCs w:val="28"/>
        </w:rPr>
        <w:t>. Всего п</w:t>
      </w:r>
      <w:r w:rsidRPr="008363CC">
        <w:rPr>
          <w:color w:val="000000"/>
          <w:sz w:val="28"/>
          <w:szCs w:val="28"/>
        </w:rPr>
        <w:t>огашено кредитов из других бюджетов бюджетной системы Российской Федерации на сумму 302</w:t>
      </w:r>
      <w:r w:rsidR="004A70F9">
        <w:rPr>
          <w:color w:val="000000"/>
          <w:sz w:val="28"/>
          <w:szCs w:val="28"/>
        </w:rPr>
        <w:t>,6 млн.</w:t>
      </w:r>
      <w:r w:rsidRPr="008363CC">
        <w:rPr>
          <w:color w:val="000000"/>
          <w:sz w:val="28"/>
          <w:szCs w:val="28"/>
        </w:rPr>
        <w:t xml:space="preserve"> руб.</w:t>
      </w:r>
    </w:p>
    <w:p w14:paraId="74DC1743" w14:textId="79F7B1EB" w:rsidR="00B5114C" w:rsidRDefault="00B5114C" w:rsidP="00B5114C">
      <w:pPr>
        <w:ind w:firstLine="720"/>
        <w:jc w:val="both"/>
        <w:rPr>
          <w:bCs/>
          <w:sz w:val="28"/>
          <w:szCs w:val="28"/>
        </w:rPr>
      </w:pPr>
      <w:r w:rsidRPr="00C423E0">
        <w:rPr>
          <w:bCs/>
          <w:sz w:val="28"/>
          <w:szCs w:val="28"/>
        </w:rPr>
        <w:t>На 01.01.2023 муниципальный внутренний долг составил 60</w:t>
      </w:r>
      <w:r>
        <w:rPr>
          <w:bCs/>
          <w:sz w:val="28"/>
          <w:szCs w:val="28"/>
        </w:rPr>
        <w:t>,4 млн.</w:t>
      </w:r>
      <w:r w:rsidRPr="00C423E0">
        <w:rPr>
          <w:bCs/>
          <w:sz w:val="28"/>
          <w:szCs w:val="28"/>
        </w:rPr>
        <w:t xml:space="preserve"> руб. (по бюджетным кредитам) и снизился по сравнению с 01.01.2022 на</w:t>
      </w:r>
      <w:r w:rsidR="00BF3B5B">
        <w:rPr>
          <w:bCs/>
          <w:sz w:val="28"/>
          <w:szCs w:val="28"/>
        </w:rPr>
        <w:t xml:space="preserve"> </w:t>
      </w:r>
      <w:r w:rsidRPr="00C423E0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,9 млн.</w:t>
      </w:r>
      <w:r w:rsidRPr="00C423E0">
        <w:rPr>
          <w:bCs/>
          <w:sz w:val="28"/>
          <w:szCs w:val="28"/>
        </w:rPr>
        <w:t xml:space="preserve"> руб.</w:t>
      </w:r>
      <w:r w:rsidR="00C34A79">
        <w:rPr>
          <w:bCs/>
          <w:sz w:val="28"/>
          <w:szCs w:val="28"/>
        </w:rPr>
        <w:t xml:space="preserve"> </w:t>
      </w:r>
      <w:r w:rsidRPr="00476390">
        <w:rPr>
          <w:bCs/>
          <w:sz w:val="28"/>
          <w:szCs w:val="28"/>
        </w:rPr>
        <w:t>Просроченная</w:t>
      </w:r>
      <w:r w:rsidRPr="00C423E0">
        <w:rPr>
          <w:bCs/>
          <w:sz w:val="28"/>
          <w:szCs w:val="28"/>
        </w:rPr>
        <w:t xml:space="preserve"> кредиторская задолженность городского бюджета на 01.01.2023 года отсутствует.</w:t>
      </w:r>
    </w:p>
    <w:p w14:paraId="0A2D793C" w14:textId="33E5A06F" w:rsidR="00B5114C" w:rsidRPr="00AE6918" w:rsidRDefault="00B5114C" w:rsidP="00B5114C">
      <w:pPr>
        <w:ind w:firstLine="709"/>
        <w:jc w:val="both"/>
        <w:rPr>
          <w:sz w:val="28"/>
          <w:szCs w:val="28"/>
        </w:rPr>
      </w:pPr>
      <w:r w:rsidRPr="000C1FD3">
        <w:rPr>
          <w:sz w:val="28"/>
          <w:szCs w:val="28"/>
        </w:rPr>
        <w:t>Доходы за первое полугодие 202</w:t>
      </w:r>
      <w:r w:rsidR="000556EB" w:rsidRPr="000C1FD3">
        <w:rPr>
          <w:sz w:val="28"/>
          <w:szCs w:val="28"/>
        </w:rPr>
        <w:t>4</w:t>
      </w:r>
      <w:r w:rsidRPr="000C1FD3">
        <w:rPr>
          <w:sz w:val="28"/>
          <w:szCs w:val="28"/>
        </w:rPr>
        <w:t xml:space="preserve"> года</w:t>
      </w:r>
      <w:r w:rsidRPr="008332C4">
        <w:rPr>
          <w:sz w:val="28"/>
          <w:szCs w:val="28"/>
        </w:rPr>
        <w:t xml:space="preserve"> поступили</w:t>
      </w:r>
      <w:r w:rsidRPr="00AE6918">
        <w:rPr>
          <w:sz w:val="28"/>
          <w:szCs w:val="28"/>
        </w:rPr>
        <w:t xml:space="preserve"> в городской бюджет в сумме </w:t>
      </w:r>
      <w:r w:rsidR="000556EB">
        <w:rPr>
          <w:sz w:val="28"/>
          <w:szCs w:val="28"/>
        </w:rPr>
        <w:t>1651,1</w:t>
      </w:r>
      <w:r>
        <w:rPr>
          <w:sz w:val="28"/>
          <w:szCs w:val="28"/>
        </w:rPr>
        <w:t xml:space="preserve"> млн.</w:t>
      </w:r>
      <w:r w:rsidRPr="00AE6918">
        <w:rPr>
          <w:sz w:val="28"/>
          <w:szCs w:val="28"/>
        </w:rPr>
        <w:t xml:space="preserve"> руб. или </w:t>
      </w:r>
      <w:r w:rsidR="000556EB">
        <w:rPr>
          <w:sz w:val="28"/>
          <w:szCs w:val="28"/>
        </w:rPr>
        <w:t>45,7</w:t>
      </w:r>
      <w:r w:rsidRPr="00AE6918">
        <w:rPr>
          <w:sz w:val="28"/>
          <w:szCs w:val="28"/>
        </w:rPr>
        <w:t xml:space="preserve">% к </w:t>
      </w:r>
      <w:r w:rsidR="00457F3D">
        <w:rPr>
          <w:sz w:val="28"/>
          <w:szCs w:val="28"/>
        </w:rPr>
        <w:t>плану. По</w:t>
      </w:r>
      <w:r w:rsidRPr="00AE6918">
        <w:rPr>
          <w:sz w:val="28"/>
          <w:szCs w:val="28"/>
        </w:rPr>
        <w:t xml:space="preserve"> сравнению с аналогичным периодом 202</w:t>
      </w:r>
      <w:r w:rsidR="000556EB">
        <w:rPr>
          <w:sz w:val="28"/>
          <w:szCs w:val="28"/>
        </w:rPr>
        <w:t>3</w:t>
      </w:r>
      <w:r w:rsidRPr="00AE6918">
        <w:rPr>
          <w:sz w:val="28"/>
          <w:szCs w:val="28"/>
        </w:rPr>
        <w:t xml:space="preserve"> года доходы уменьшились на </w:t>
      </w:r>
      <w:r w:rsidR="000556EB">
        <w:rPr>
          <w:sz w:val="28"/>
          <w:szCs w:val="28"/>
        </w:rPr>
        <w:t>494,0</w:t>
      </w:r>
      <w:r>
        <w:rPr>
          <w:sz w:val="28"/>
          <w:szCs w:val="28"/>
        </w:rPr>
        <w:t xml:space="preserve"> млн.</w:t>
      </w:r>
      <w:r w:rsidRPr="00AE6918">
        <w:rPr>
          <w:sz w:val="28"/>
          <w:szCs w:val="28"/>
        </w:rPr>
        <w:t xml:space="preserve"> руб. или на </w:t>
      </w:r>
      <w:r w:rsidR="000556EB">
        <w:rPr>
          <w:sz w:val="28"/>
          <w:szCs w:val="28"/>
        </w:rPr>
        <w:t>42,7</w:t>
      </w:r>
      <w:r w:rsidRPr="00AE6918">
        <w:rPr>
          <w:sz w:val="28"/>
          <w:szCs w:val="28"/>
        </w:rPr>
        <w:t>%.</w:t>
      </w:r>
    </w:p>
    <w:p w14:paraId="2F4275AC" w14:textId="20BFF563" w:rsidR="000556EB" w:rsidRPr="004E0C83" w:rsidRDefault="000C1FD3" w:rsidP="000556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556EB" w:rsidRPr="000556EB">
        <w:rPr>
          <w:sz w:val="28"/>
          <w:szCs w:val="28"/>
        </w:rPr>
        <w:t>алоговые и неналоговые доходы поступили в сумме 877,6 млн. руб., плановые назначения исполнены на 47,0% при годовом плане 1 868,4 млн. руб.</w:t>
      </w:r>
      <w:r>
        <w:rPr>
          <w:sz w:val="28"/>
          <w:szCs w:val="28"/>
        </w:rPr>
        <w:t xml:space="preserve"> </w:t>
      </w:r>
      <w:r w:rsidR="000556EB">
        <w:rPr>
          <w:sz w:val="28"/>
          <w:szCs w:val="28"/>
        </w:rPr>
        <w:t>По</w:t>
      </w:r>
      <w:r w:rsidR="000556EB" w:rsidRPr="004E0C83">
        <w:rPr>
          <w:sz w:val="28"/>
          <w:szCs w:val="28"/>
        </w:rPr>
        <w:t xml:space="preserve"> сравнени</w:t>
      </w:r>
      <w:r w:rsidR="000556EB">
        <w:rPr>
          <w:sz w:val="28"/>
          <w:szCs w:val="28"/>
        </w:rPr>
        <w:t>ю</w:t>
      </w:r>
      <w:r w:rsidR="000556EB" w:rsidRPr="004E0C83">
        <w:rPr>
          <w:sz w:val="28"/>
          <w:szCs w:val="28"/>
        </w:rPr>
        <w:t xml:space="preserve"> с фактическими поступлениями аналогичного периода 2023 года наблюдается рост доходов на 43,4% или на 265,5 млн. руб. </w:t>
      </w:r>
    </w:p>
    <w:p w14:paraId="1064BD65" w14:textId="7F35A017" w:rsidR="000556EB" w:rsidRPr="00C97243" w:rsidRDefault="000556EB" w:rsidP="000D478F">
      <w:pPr>
        <w:ind w:firstLine="709"/>
        <w:jc w:val="both"/>
        <w:rPr>
          <w:sz w:val="28"/>
          <w:szCs w:val="28"/>
        </w:rPr>
      </w:pPr>
      <w:r w:rsidRPr="004E0C83">
        <w:rPr>
          <w:sz w:val="28"/>
          <w:szCs w:val="28"/>
        </w:rPr>
        <w:t xml:space="preserve"> </w:t>
      </w:r>
      <w:r w:rsidR="000C1FD3">
        <w:rPr>
          <w:sz w:val="28"/>
          <w:szCs w:val="28"/>
        </w:rPr>
        <w:t>П</w:t>
      </w:r>
      <w:r w:rsidRPr="004E0C83">
        <w:rPr>
          <w:sz w:val="28"/>
          <w:szCs w:val="28"/>
        </w:rPr>
        <w:t xml:space="preserve">о </w:t>
      </w:r>
      <w:r w:rsidRPr="000C1FD3">
        <w:rPr>
          <w:bCs/>
          <w:sz w:val="28"/>
          <w:szCs w:val="28"/>
        </w:rPr>
        <w:t>налоговым</w:t>
      </w:r>
      <w:r w:rsidRPr="004E0C83">
        <w:rPr>
          <w:b/>
          <w:sz w:val="28"/>
          <w:szCs w:val="28"/>
        </w:rPr>
        <w:t xml:space="preserve"> </w:t>
      </w:r>
      <w:r w:rsidRPr="004E0C83">
        <w:rPr>
          <w:sz w:val="28"/>
          <w:szCs w:val="28"/>
        </w:rPr>
        <w:t xml:space="preserve">доходам отмечается рост к аналогичным поступлениям 2023 года на 257,9 млн. руб., по </w:t>
      </w:r>
      <w:r w:rsidRPr="000C1FD3">
        <w:rPr>
          <w:bCs/>
          <w:sz w:val="28"/>
          <w:szCs w:val="28"/>
        </w:rPr>
        <w:t>неналоговым</w:t>
      </w:r>
      <w:r w:rsidRPr="004E0C83">
        <w:rPr>
          <w:b/>
          <w:sz w:val="28"/>
          <w:szCs w:val="28"/>
        </w:rPr>
        <w:t xml:space="preserve"> </w:t>
      </w:r>
      <w:r w:rsidRPr="004E0C83">
        <w:rPr>
          <w:sz w:val="28"/>
          <w:szCs w:val="28"/>
        </w:rPr>
        <w:t>увеличение</w:t>
      </w:r>
      <w:r w:rsidRPr="004E0C83">
        <w:rPr>
          <w:b/>
          <w:sz w:val="28"/>
          <w:szCs w:val="28"/>
        </w:rPr>
        <w:t xml:space="preserve"> </w:t>
      </w:r>
      <w:r w:rsidRPr="004E0C83">
        <w:rPr>
          <w:sz w:val="28"/>
          <w:szCs w:val="28"/>
        </w:rPr>
        <w:t xml:space="preserve">на 7,6 млн. руб. по сравнению с аналогичным периодом 2023 года. </w:t>
      </w:r>
    </w:p>
    <w:p w14:paraId="32BB06F6" w14:textId="77777777" w:rsidR="000C1FD3" w:rsidRPr="000C1FD3" w:rsidRDefault="000C1FD3" w:rsidP="000C1FD3">
      <w:pPr>
        <w:ind w:firstLine="709"/>
        <w:jc w:val="both"/>
        <w:rPr>
          <w:bCs/>
          <w:sz w:val="28"/>
          <w:szCs w:val="28"/>
        </w:rPr>
      </w:pPr>
      <w:r w:rsidRPr="000C1FD3">
        <w:rPr>
          <w:bCs/>
          <w:sz w:val="28"/>
          <w:szCs w:val="28"/>
        </w:rPr>
        <w:t xml:space="preserve">Безвозмездные поступления от других бюджетов в 2024 году составили 776,8 млн. руб. при плане 1 746,9 млн. руб. или 44,5% к годовым </w:t>
      </w:r>
      <w:r w:rsidRPr="000C1FD3">
        <w:rPr>
          <w:bCs/>
          <w:sz w:val="28"/>
          <w:szCs w:val="28"/>
        </w:rPr>
        <w:lastRenderedPageBreak/>
        <w:t>плановым бюджетным назначениям, что на 230,9 млн. руб. или на 42,3% больше уровня 2023 года.</w:t>
      </w:r>
    </w:p>
    <w:p w14:paraId="4C06D938" w14:textId="77777777" w:rsidR="000C1FD3" w:rsidRPr="000C1FD3" w:rsidRDefault="000C1FD3" w:rsidP="000C1FD3">
      <w:pPr>
        <w:ind w:firstLine="709"/>
        <w:jc w:val="both"/>
        <w:rPr>
          <w:bCs/>
          <w:sz w:val="28"/>
          <w:szCs w:val="28"/>
        </w:rPr>
      </w:pPr>
      <w:r w:rsidRPr="000C1FD3">
        <w:rPr>
          <w:bCs/>
          <w:sz w:val="28"/>
          <w:szCs w:val="28"/>
        </w:rPr>
        <w:t>В том числе:</w:t>
      </w:r>
    </w:p>
    <w:p w14:paraId="3DC8089E" w14:textId="5D0B82F7" w:rsidR="000C1FD3" w:rsidRPr="000C1FD3" w:rsidRDefault="000C1FD3" w:rsidP="000C1FD3">
      <w:pPr>
        <w:ind w:firstLine="709"/>
        <w:jc w:val="both"/>
        <w:rPr>
          <w:bCs/>
          <w:sz w:val="28"/>
          <w:szCs w:val="28"/>
        </w:rPr>
      </w:pPr>
      <w:r w:rsidRPr="000C1FD3">
        <w:rPr>
          <w:bCs/>
          <w:sz w:val="28"/>
          <w:szCs w:val="28"/>
        </w:rPr>
        <w:t>Дотации составили 42,0 млн. руб. при годовом плане 83,9 млн. руб., или 50% к годовым плановым бюджетным назначениям, что на 41,7 млн. руб. или на в 17,8 раза больше уровня 2023 года.</w:t>
      </w:r>
    </w:p>
    <w:p w14:paraId="3DFF75FB" w14:textId="598FA467" w:rsidR="000C1FD3" w:rsidRPr="000C1FD3" w:rsidRDefault="000C1FD3" w:rsidP="000C1FD3">
      <w:pPr>
        <w:ind w:firstLine="709"/>
        <w:jc w:val="both"/>
        <w:rPr>
          <w:bCs/>
          <w:sz w:val="28"/>
          <w:szCs w:val="28"/>
        </w:rPr>
      </w:pPr>
      <w:r w:rsidRPr="000C1FD3">
        <w:rPr>
          <w:bCs/>
          <w:sz w:val="28"/>
          <w:szCs w:val="28"/>
        </w:rPr>
        <w:t>Субсидии составили 162,2 млн. руб. при годовом плане 612,5 млн. руб., или 26,5% к годовым плановым бюджетным назначениям, что на 113,6 млн. руб. или в 2,3 раза больше уровня 2023 года.</w:t>
      </w:r>
    </w:p>
    <w:p w14:paraId="0C5DFD32" w14:textId="76A2DE3A" w:rsidR="000C1FD3" w:rsidRPr="000C1FD3" w:rsidRDefault="000C1FD3" w:rsidP="000C1FD3">
      <w:pPr>
        <w:ind w:firstLine="709"/>
        <w:jc w:val="both"/>
        <w:rPr>
          <w:bCs/>
          <w:sz w:val="28"/>
          <w:szCs w:val="28"/>
        </w:rPr>
      </w:pPr>
      <w:r w:rsidRPr="000C1FD3">
        <w:rPr>
          <w:bCs/>
          <w:sz w:val="28"/>
          <w:szCs w:val="28"/>
        </w:rPr>
        <w:t xml:space="preserve">Субвенции поступили в сумме 570,8 млн. руб. при плане 1 047,6 млн. руб. или 54,5% к годовым плановым бюджетным назначениям. По сравнению с прошлым годом доходы возросли на 108,0 млн. руб. или на 23,3%.  </w:t>
      </w:r>
    </w:p>
    <w:p w14:paraId="0CC726EE" w14:textId="77777777" w:rsidR="000C1FD3" w:rsidRPr="000C1FD3" w:rsidRDefault="000C1FD3" w:rsidP="000C1FD3">
      <w:pPr>
        <w:ind w:firstLine="709"/>
        <w:jc w:val="both"/>
        <w:rPr>
          <w:bCs/>
          <w:sz w:val="28"/>
          <w:szCs w:val="28"/>
        </w:rPr>
      </w:pPr>
      <w:r w:rsidRPr="000C1FD3">
        <w:rPr>
          <w:bCs/>
          <w:sz w:val="28"/>
          <w:szCs w:val="28"/>
        </w:rPr>
        <w:t>Иные межбюджетные трансферты составили 1,8 млн. руб. при годовом плане 3,0 млн. руб. или 62,6% к годовым плановым бюджетным назначениям.  По сравнению с прошлым годом снижение составило 32,4 млн. руб. или в 19 раз.</w:t>
      </w:r>
    </w:p>
    <w:p w14:paraId="4F2D420A" w14:textId="77777777" w:rsidR="000C1FD3" w:rsidRPr="000C1FD3" w:rsidRDefault="000C1FD3" w:rsidP="000C1FD3">
      <w:pPr>
        <w:ind w:firstLine="709"/>
        <w:jc w:val="both"/>
        <w:rPr>
          <w:bCs/>
          <w:sz w:val="28"/>
          <w:szCs w:val="28"/>
        </w:rPr>
      </w:pPr>
      <w:r w:rsidRPr="000C1FD3">
        <w:rPr>
          <w:bCs/>
          <w:sz w:val="28"/>
          <w:szCs w:val="28"/>
        </w:rPr>
        <w:t xml:space="preserve">Доходы от возврата остатков прошлых лет составили 14,7 млн. руб. при плане 14,7 млн. руб. По сравнению с прошлым годом доходы увеличились на 14,5 млн. руб. </w:t>
      </w:r>
    </w:p>
    <w:p w14:paraId="164B61B6" w14:textId="77777777" w:rsidR="000C1FD3" w:rsidRPr="000C1FD3" w:rsidRDefault="000C1FD3" w:rsidP="000C1FD3">
      <w:pPr>
        <w:ind w:firstLine="709"/>
        <w:jc w:val="both"/>
        <w:rPr>
          <w:bCs/>
          <w:sz w:val="28"/>
          <w:szCs w:val="28"/>
        </w:rPr>
      </w:pPr>
      <w:r w:rsidRPr="000C1FD3">
        <w:rPr>
          <w:bCs/>
          <w:sz w:val="28"/>
          <w:szCs w:val="28"/>
        </w:rPr>
        <w:t xml:space="preserve">Возврат остатков в вышестоящий бюджет составил (-) 18,0 млн. руб. По сравнению с прошлым годом возвраты уменьшились на 17,0 млн. руб.  </w:t>
      </w:r>
    </w:p>
    <w:p w14:paraId="64F0420E" w14:textId="77777777" w:rsidR="000C1FD3" w:rsidRPr="004E0C83" w:rsidRDefault="000C1FD3" w:rsidP="000C1FD3">
      <w:pPr>
        <w:ind w:firstLine="700"/>
        <w:jc w:val="both"/>
        <w:rPr>
          <w:color w:val="000000"/>
          <w:sz w:val="28"/>
          <w:szCs w:val="28"/>
        </w:rPr>
      </w:pPr>
      <w:r w:rsidRPr="0020043C">
        <w:rPr>
          <w:color w:val="000000"/>
          <w:sz w:val="28"/>
          <w:szCs w:val="28"/>
        </w:rPr>
        <w:t xml:space="preserve">Исполнение расходов в течение </w:t>
      </w:r>
      <w:r w:rsidRPr="0020043C">
        <w:rPr>
          <w:color w:val="000000"/>
          <w:sz w:val="28"/>
          <w:szCs w:val="28"/>
          <w:lang w:val="en-US"/>
        </w:rPr>
        <w:t>I</w:t>
      </w:r>
      <w:r w:rsidRPr="0020043C">
        <w:rPr>
          <w:color w:val="000000"/>
          <w:sz w:val="28"/>
          <w:szCs w:val="28"/>
        </w:rPr>
        <w:t xml:space="preserve"> полугодия 2024 года </w:t>
      </w:r>
      <w:r w:rsidRPr="004E0C83">
        <w:rPr>
          <w:color w:val="000000"/>
          <w:sz w:val="28"/>
          <w:szCs w:val="28"/>
        </w:rPr>
        <w:t>осуществлялось в объеме фактического поступления собственных доходов, перечислений из областного бюджета.</w:t>
      </w:r>
    </w:p>
    <w:p w14:paraId="04801066" w14:textId="77777777" w:rsidR="000C1FD3" w:rsidRPr="0067379F" w:rsidRDefault="000C1FD3" w:rsidP="000C1FD3">
      <w:pPr>
        <w:ind w:firstLine="700"/>
        <w:jc w:val="both"/>
        <w:rPr>
          <w:color w:val="000000"/>
          <w:sz w:val="28"/>
          <w:szCs w:val="28"/>
        </w:rPr>
      </w:pPr>
      <w:r w:rsidRPr="0067379F">
        <w:rPr>
          <w:sz w:val="28"/>
          <w:szCs w:val="28"/>
        </w:rPr>
        <w:t>Расходы городского бюджета исполнены в сумме 1 586,8 млн. руб. или на 41,5% к плану.</w:t>
      </w:r>
      <w:r w:rsidRPr="0067379F">
        <w:rPr>
          <w:color w:val="000000"/>
          <w:sz w:val="28"/>
          <w:szCs w:val="28"/>
        </w:rPr>
        <w:t xml:space="preserve"> По сравнению с аналогичным периодом 2023 года расходы увеличились на 376,2 млн. руб. или на 31,1%.</w:t>
      </w:r>
    </w:p>
    <w:p w14:paraId="4001D945" w14:textId="77777777" w:rsidR="000C1FD3" w:rsidRPr="007C5B46" w:rsidRDefault="000C1FD3" w:rsidP="000C1FD3">
      <w:pPr>
        <w:ind w:firstLine="700"/>
        <w:jc w:val="both"/>
        <w:rPr>
          <w:color w:val="000000"/>
          <w:sz w:val="28"/>
          <w:szCs w:val="28"/>
        </w:rPr>
      </w:pPr>
      <w:r w:rsidRPr="007C5B46">
        <w:rPr>
          <w:color w:val="000000"/>
          <w:sz w:val="28"/>
          <w:szCs w:val="28"/>
        </w:rPr>
        <w:t>Приоритетными направлениями расходования средств городского бюджета являлись следующие статьи расходов: выплата заработной платы, оплата коммунальных услуг, обслуживание учреждений, дорожная деятельность и др.</w:t>
      </w:r>
    </w:p>
    <w:p w14:paraId="2191B00B" w14:textId="404A0DC4" w:rsidR="0020043C" w:rsidRPr="009214A9" w:rsidRDefault="0020043C" w:rsidP="0020043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F07F29">
        <w:rPr>
          <w:color w:val="000000"/>
          <w:sz w:val="28"/>
          <w:szCs w:val="28"/>
        </w:rPr>
        <w:t xml:space="preserve">рофицит бюджета составил 64,0 млн. руб. (в </w:t>
      </w:r>
      <w:r>
        <w:rPr>
          <w:color w:val="000000"/>
          <w:sz w:val="28"/>
          <w:szCs w:val="28"/>
          <w:lang w:val="en-US"/>
        </w:rPr>
        <w:t>I</w:t>
      </w:r>
      <w:r w:rsidRPr="00F07F29">
        <w:rPr>
          <w:color w:val="000000"/>
          <w:sz w:val="28"/>
          <w:szCs w:val="28"/>
        </w:rPr>
        <w:t xml:space="preserve"> полугоди</w:t>
      </w:r>
      <w:r>
        <w:rPr>
          <w:color w:val="000000"/>
          <w:sz w:val="28"/>
          <w:szCs w:val="28"/>
        </w:rPr>
        <w:t>и</w:t>
      </w:r>
      <w:r w:rsidRPr="00F07F29">
        <w:rPr>
          <w:color w:val="000000"/>
          <w:sz w:val="28"/>
          <w:szCs w:val="28"/>
        </w:rPr>
        <w:t xml:space="preserve"> 2023 года дефицит – 53,4 млн. руб.).</w:t>
      </w:r>
    </w:p>
    <w:p w14:paraId="15697AED" w14:textId="06CC1BC7" w:rsidR="0020043C" w:rsidRPr="005A000E" w:rsidRDefault="0020043C" w:rsidP="0020043C">
      <w:pPr>
        <w:ind w:firstLine="709"/>
        <w:jc w:val="both"/>
        <w:rPr>
          <w:bCs/>
          <w:sz w:val="28"/>
          <w:szCs w:val="28"/>
        </w:rPr>
      </w:pPr>
      <w:r w:rsidRPr="005A000E">
        <w:rPr>
          <w:bCs/>
          <w:sz w:val="28"/>
          <w:szCs w:val="28"/>
        </w:rPr>
        <w:t xml:space="preserve">За </w:t>
      </w:r>
      <w:r w:rsidRPr="005A000E">
        <w:rPr>
          <w:bCs/>
          <w:sz w:val="28"/>
          <w:szCs w:val="28"/>
          <w:lang w:val="en-US"/>
        </w:rPr>
        <w:t>I</w:t>
      </w:r>
      <w:r w:rsidRPr="005A000E">
        <w:rPr>
          <w:bCs/>
          <w:sz w:val="28"/>
          <w:szCs w:val="28"/>
        </w:rPr>
        <w:t xml:space="preserve"> полугодие 2024 года кредиты коммерческих банков</w:t>
      </w:r>
      <w:r>
        <w:rPr>
          <w:bCs/>
          <w:sz w:val="28"/>
          <w:szCs w:val="28"/>
        </w:rPr>
        <w:t xml:space="preserve"> и бюджетные кредиты</w:t>
      </w:r>
      <w:r w:rsidRPr="005A000E">
        <w:rPr>
          <w:bCs/>
          <w:sz w:val="28"/>
          <w:szCs w:val="28"/>
        </w:rPr>
        <w:t xml:space="preserve"> не привлекались.</w:t>
      </w:r>
      <w:r>
        <w:rPr>
          <w:bCs/>
          <w:sz w:val="28"/>
          <w:szCs w:val="28"/>
        </w:rPr>
        <w:t xml:space="preserve"> </w:t>
      </w:r>
      <w:r w:rsidRPr="005A000E">
        <w:rPr>
          <w:bCs/>
          <w:sz w:val="28"/>
          <w:szCs w:val="28"/>
        </w:rPr>
        <w:t>Погашено кредитов на сумму 81,9 млн. руб., в том числе: бюджетных кредитов – 24,4 млн. руб., кредитов коммерческих банков – 57,5 млн. руб.</w:t>
      </w:r>
    </w:p>
    <w:p w14:paraId="0A9D8801" w14:textId="77777777" w:rsidR="0020043C" w:rsidRPr="004E0C83" w:rsidRDefault="0020043C" w:rsidP="0020043C">
      <w:pPr>
        <w:ind w:firstLine="709"/>
        <w:jc w:val="both"/>
        <w:rPr>
          <w:bCs/>
          <w:sz w:val="28"/>
          <w:szCs w:val="28"/>
        </w:rPr>
      </w:pPr>
      <w:r w:rsidRPr="005A000E">
        <w:rPr>
          <w:bCs/>
          <w:sz w:val="28"/>
          <w:szCs w:val="28"/>
        </w:rPr>
        <w:t>Муниципальный долг на 01.07.2024 составил 100,0 млн. руб., по сравнению с 01.01.2024 муниципальный долг уменьшился на 81,9 млн. руб.</w:t>
      </w:r>
    </w:p>
    <w:p w14:paraId="46C5A8EE" w14:textId="0B6DB1A3" w:rsidR="0020043C" w:rsidRDefault="0020043C" w:rsidP="0020043C">
      <w:pPr>
        <w:ind w:firstLine="709"/>
        <w:jc w:val="both"/>
        <w:rPr>
          <w:bCs/>
          <w:sz w:val="28"/>
          <w:szCs w:val="28"/>
        </w:rPr>
      </w:pPr>
      <w:r w:rsidRPr="005A000E">
        <w:rPr>
          <w:bCs/>
          <w:sz w:val="28"/>
          <w:szCs w:val="28"/>
        </w:rPr>
        <w:t xml:space="preserve">На 01.07.2024 просроченная кредиторская задолженность отсутствует. </w:t>
      </w:r>
    </w:p>
    <w:p w14:paraId="7F02C787" w14:textId="77777777" w:rsidR="003E3018" w:rsidRPr="00D10243" w:rsidRDefault="003E3018" w:rsidP="003E3018">
      <w:pPr>
        <w:ind w:firstLine="709"/>
        <w:jc w:val="both"/>
        <w:rPr>
          <w:sz w:val="28"/>
          <w:szCs w:val="28"/>
        </w:rPr>
      </w:pPr>
      <w:r w:rsidRPr="00D10243">
        <w:rPr>
          <w:sz w:val="28"/>
          <w:szCs w:val="28"/>
        </w:rPr>
        <w:t>Основными результатами реализации бюджетной и налоговой политики в 202</w:t>
      </w:r>
      <w:r>
        <w:rPr>
          <w:sz w:val="28"/>
          <w:szCs w:val="28"/>
        </w:rPr>
        <w:t>3 году</w:t>
      </w:r>
      <w:r w:rsidRPr="00D10243">
        <w:rPr>
          <w:sz w:val="28"/>
          <w:szCs w:val="28"/>
        </w:rPr>
        <w:t xml:space="preserve"> и первом полугодии 202</w:t>
      </w:r>
      <w:r>
        <w:rPr>
          <w:sz w:val="28"/>
          <w:szCs w:val="28"/>
        </w:rPr>
        <w:t>4</w:t>
      </w:r>
      <w:r w:rsidRPr="00D10243">
        <w:rPr>
          <w:sz w:val="28"/>
          <w:szCs w:val="28"/>
        </w:rPr>
        <w:t xml:space="preserve"> года являются:</w:t>
      </w:r>
    </w:p>
    <w:p w14:paraId="28AD8BDE" w14:textId="77777777" w:rsidR="003E3018" w:rsidRPr="009C2B17" w:rsidRDefault="003E3018" w:rsidP="003E3018">
      <w:pPr>
        <w:ind w:firstLine="709"/>
        <w:jc w:val="both"/>
        <w:rPr>
          <w:sz w:val="28"/>
          <w:szCs w:val="28"/>
        </w:rPr>
      </w:pPr>
      <w:r w:rsidRPr="009C2B17">
        <w:rPr>
          <w:sz w:val="28"/>
          <w:szCs w:val="28"/>
        </w:rPr>
        <w:t>- сохранение и выполнение социальных обязательств;</w:t>
      </w:r>
    </w:p>
    <w:p w14:paraId="24DB8703" w14:textId="77777777" w:rsidR="003E3018" w:rsidRPr="009C2B17" w:rsidRDefault="003E3018" w:rsidP="003E3018">
      <w:pPr>
        <w:ind w:firstLine="709"/>
        <w:jc w:val="both"/>
        <w:rPr>
          <w:sz w:val="28"/>
          <w:szCs w:val="28"/>
        </w:rPr>
      </w:pPr>
      <w:r w:rsidRPr="009C2B17">
        <w:rPr>
          <w:sz w:val="28"/>
          <w:szCs w:val="28"/>
        </w:rPr>
        <w:lastRenderedPageBreak/>
        <w:t>- увеличение поступлений налоговых и неналоговых доходов городского бюджета;</w:t>
      </w:r>
    </w:p>
    <w:p w14:paraId="14D73CE2" w14:textId="77777777" w:rsidR="003E3018" w:rsidRPr="009C2B17" w:rsidRDefault="003E3018" w:rsidP="003E3018">
      <w:pPr>
        <w:ind w:firstLine="709"/>
        <w:jc w:val="both"/>
        <w:rPr>
          <w:sz w:val="28"/>
          <w:szCs w:val="28"/>
        </w:rPr>
      </w:pPr>
      <w:r w:rsidRPr="009C2B17">
        <w:rPr>
          <w:sz w:val="28"/>
          <w:szCs w:val="28"/>
        </w:rPr>
        <w:t xml:space="preserve">- привлечение в бюджет города средств из федерального и областного бюджетов для </w:t>
      </w:r>
      <w:proofErr w:type="spellStart"/>
      <w:r w:rsidRPr="009C2B17">
        <w:rPr>
          <w:sz w:val="28"/>
          <w:szCs w:val="28"/>
        </w:rPr>
        <w:t>софинансирования</w:t>
      </w:r>
      <w:proofErr w:type="spellEnd"/>
      <w:r w:rsidRPr="009C2B17">
        <w:rPr>
          <w:sz w:val="28"/>
          <w:szCs w:val="28"/>
        </w:rPr>
        <w:t xml:space="preserve"> наиболее насущных сфер муниципальной ответственности;</w:t>
      </w:r>
    </w:p>
    <w:p w14:paraId="204765D2" w14:textId="77777777" w:rsidR="003E3018" w:rsidRPr="009C2B17" w:rsidRDefault="003E3018" w:rsidP="003E3018">
      <w:pPr>
        <w:ind w:firstLine="709"/>
        <w:jc w:val="both"/>
        <w:rPr>
          <w:sz w:val="28"/>
          <w:szCs w:val="28"/>
        </w:rPr>
      </w:pPr>
      <w:r w:rsidRPr="009C2B17">
        <w:rPr>
          <w:sz w:val="28"/>
          <w:szCs w:val="28"/>
        </w:rPr>
        <w:t>- увеличение инвестиционной привлекательности;</w:t>
      </w:r>
    </w:p>
    <w:p w14:paraId="6E19FA36" w14:textId="06275A87" w:rsidR="003E3018" w:rsidRDefault="003E3018" w:rsidP="003E3018">
      <w:pPr>
        <w:ind w:firstLine="709"/>
        <w:jc w:val="both"/>
        <w:rPr>
          <w:sz w:val="28"/>
          <w:szCs w:val="28"/>
        </w:rPr>
      </w:pPr>
      <w:r w:rsidRPr="009C2B17">
        <w:rPr>
          <w:sz w:val="28"/>
          <w:szCs w:val="28"/>
        </w:rPr>
        <w:t>- безусловное выполнение задач, поставленных в «майских» Указах Президента в части повышения заработной платы отдельных категорий работников бюджетной сферы</w:t>
      </w:r>
      <w:r>
        <w:rPr>
          <w:sz w:val="28"/>
          <w:szCs w:val="28"/>
        </w:rPr>
        <w:t>.</w:t>
      </w:r>
    </w:p>
    <w:p w14:paraId="2EC8AEAE" w14:textId="77777777" w:rsidR="000D2FD6" w:rsidRDefault="000D2FD6" w:rsidP="003E3018">
      <w:pPr>
        <w:ind w:firstLine="709"/>
        <w:jc w:val="both"/>
        <w:rPr>
          <w:sz w:val="28"/>
          <w:szCs w:val="28"/>
        </w:rPr>
      </w:pPr>
    </w:p>
    <w:p w14:paraId="3104FE7F" w14:textId="19E63ECE" w:rsidR="000D2FD6" w:rsidRPr="009C2B17" w:rsidRDefault="000D2FD6" w:rsidP="003E30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Основные задачи бюджетной и налоговой политики</w:t>
      </w:r>
      <w:r w:rsidR="00F43BA0">
        <w:rPr>
          <w:sz w:val="28"/>
          <w:szCs w:val="28"/>
        </w:rPr>
        <w:t xml:space="preserve"> </w:t>
      </w:r>
    </w:p>
    <w:p w14:paraId="14C530F0" w14:textId="3A93DF18" w:rsidR="000D2FD6" w:rsidRPr="008332C4" w:rsidRDefault="000D2FD6" w:rsidP="000D2F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32C4">
        <w:rPr>
          <w:sz w:val="28"/>
          <w:szCs w:val="28"/>
        </w:rPr>
        <w:t>Основными задачами бюджетной и налоговой политики на 202</w:t>
      </w:r>
      <w:r>
        <w:rPr>
          <w:sz w:val="28"/>
          <w:szCs w:val="28"/>
        </w:rPr>
        <w:t>5</w:t>
      </w:r>
      <w:r w:rsidRPr="008332C4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8332C4">
        <w:rPr>
          <w:sz w:val="28"/>
          <w:szCs w:val="28"/>
        </w:rPr>
        <w:t xml:space="preserve"> годы являются:</w:t>
      </w:r>
    </w:p>
    <w:p w14:paraId="6BF3285F" w14:textId="77777777" w:rsidR="000D2FD6" w:rsidRPr="0039276A" w:rsidRDefault="000D2FD6" w:rsidP="000D2F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76A">
        <w:rPr>
          <w:sz w:val="28"/>
          <w:szCs w:val="28"/>
        </w:rPr>
        <w:t>- обеспечение долгосрочной сбалансированности и устойчивости бюджетной системы г. Свободного;</w:t>
      </w:r>
    </w:p>
    <w:p w14:paraId="528F094B" w14:textId="59E49AC3" w:rsidR="00160510" w:rsidRPr="00410A3F" w:rsidRDefault="00160510" w:rsidP="00160510">
      <w:pPr>
        <w:ind w:firstLine="709"/>
        <w:jc w:val="both"/>
        <w:rPr>
          <w:sz w:val="28"/>
          <w:szCs w:val="28"/>
        </w:rPr>
      </w:pPr>
      <w:r w:rsidRPr="00410A3F">
        <w:rPr>
          <w:sz w:val="28"/>
          <w:szCs w:val="28"/>
        </w:rPr>
        <w:t>- достижение в полном объеме уровня оплаты труда работников муниципальных учреждений социальной сферы в соответствии с Указом Президента Российской Федерации от 7 мая 2012 года №597 «О мероприятиях по реализации государственной социальной политики». Плановые показатели средней заработной платы работников муниципальных учреждений составили: по работникам культуры 60550,00 руб., по педагогическим работникам общего образования, дополнительного образования - 61240,00 руб., по педагогическим работникам дошкольного образования 56395,00 руб.;</w:t>
      </w:r>
    </w:p>
    <w:p w14:paraId="7AABBD76" w14:textId="2E6D83CC" w:rsidR="00160510" w:rsidRPr="00410A3F" w:rsidRDefault="00160510" w:rsidP="00160510">
      <w:pPr>
        <w:ind w:firstLine="709"/>
        <w:jc w:val="both"/>
        <w:rPr>
          <w:sz w:val="28"/>
          <w:szCs w:val="28"/>
        </w:rPr>
      </w:pPr>
      <w:r w:rsidRPr="00410A3F">
        <w:rPr>
          <w:sz w:val="28"/>
          <w:szCs w:val="28"/>
        </w:rPr>
        <w:t>- повышени</w:t>
      </w:r>
      <w:r w:rsidR="00410A3F" w:rsidRPr="00410A3F">
        <w:rPr>
          <w:sz w:val="28"/>
          <w:szCs w:val="28"/>
        </w:rPr>
        <w:t>е</w:t>
      </w:r>
      <w:r w:rsidRPr="00410A3F">
        <w:rPr>
          <w:sz w:val="28"/>
          <w:szCs w:val="28"/>
        </w:rPr>
        <w:t xml:space="preserve"> минимального размера оплаты труда работникам муниципальных учреждений до </w:t>
      </w:r>
      <w:r w:rsidRPr="00410A3F">
        <w:rPr>
          <w:bCs/>
          <w:sz w:val="28"/>
          <w:szCs w:val="28"/>
        </w:rPr>
        <w:t>22440,0 руб., с учетом районного коэффициента и процентной надбавки – 35904,0 руб.</w:t>
      </w:r>
      <w:r w:rsidRPr="00410A3F">
        <w:rPr>
          <w:sz w:val="28"/>
          <w:szCs w:val="28"/>
        </w:rPr>
        <w:t>;</w:t>
      </w:r>
    </w:p>
    <w:p w14:paraId="356B7FCB" w14:textId="21049B95" w:rsidR="00160510" w:rsidRPr="00410A3F" w:rsidRDefault="00160510" w:rsidP="00160510">
      <w:pPr>
        <w:ind w:firstLine="709"/>
        <w:jc w:val="both"/>
        <w:rPr>
          <w:sz w:val="28"/>
          <w:szCs w:val="28"/>
        </w:rPr>
      </w:pPr>
      <w:r w:rsidRPr="00410A3F">
        <w:rPr>
          <w:sz w:val="28"/>
          <w:szCs w:val="28"/>
        </w:rPr>
        <w:t xml:space="preserve">- </w:t>
      </w:r>
      <w:r w:rsidR="00410A3F" w:rsidRPr="00410A3F">
        <w:rPr>
          <w:sz w:val="28"/>
          <w:szCs w:val="28"/>
        </w:rPr>
        <w:t>повышение</w:t>
      </w:r>
      <w:r w:rsidRPr="00410A3F">
        <w:rPr>
          <w:bCs/>
          <w:sz w:val="28"/>
          <w:szCs w:val="28"/>
        </w:rPr>
        <w:t xml:space="preserve"> размера оплаты труда </w:t>
      </w:r>
      <w:r w:rsidR="00410A3F" w:rsidRPr="00410A3F">
        <w:rPr>
          <w:bCs/>
          <w:sz w:val="28"/>
          <w:szCs w:val="28"/>
        </w:rPr>
        <w:t>на</w:t>
      </w:r>
      <w:r w:rsidRPr="00410A3F">
        <w:rPr>
          <w:bCs/>
          <w:sz w:val="28"/>
          <w:szCs w:val="28"/>
        </w:rPr>
        <w:t xml:space="preserve"> 4% с 01.10.2025 года неуказным категориям работников муниципальных учреждений</w:t>
      </w:r>
      <w:r w:rsidRPr="00410A3F">
        <w:rPr>
          <w:sz w:val="28"/>
          <w:szCs w:val="28"/>
        </w:rPr>
        <w:t>;</w:t>
      </w:r>
    </w:p>
    <w:p w14:paraId="781252C7" w14:textId="089FC177" w:rsidR="00160510" w:rsidRPr="00410A3F" w:rsidRDefault="00160510" w:rsidP="00160510">
      <w:pPr>
        <w:ind w:firstLine="709"/>
        <w:jc w:val="both"/>
        <w:rPr>
          <w:sz w:val="28"/>
          <w:szCs w:val="28"/>
        </w:rPr>
      </w:pPr>
      <w:r w:rsidRPr="00410A3F">
        <w:rPr>
          <w:sz w:val="28"/>
          <w:szCs w:val="28"/>
        </w:rPr>
        <w:t xml:space="preserve">- </w:t>
      </w:r>
      <w:r w:rsidR="00410A3F" w:rsidRPr="00410A3F">
        <w:rPr>
          <w:sz w:val="28"/>
          <w:szCs w:val="28"/>
        </w:rPr>
        <w:t>организация</w:t>
      </w:r>
      <w:r w:rsidRPr="00410A3F">
        <w:rPr>
          <w:sz w:val="28"/>
          <w:szCs w:val="28"/>
        </w:rPr>
        <w:t xml:space="preserve"> бесплатного двухразового питания детей с ограниченными возможностями здоровья в муниципальных образовательных учреждениях;</w:t>
      </w:r>
    </w:p>
    <w:p w14:paraId="0C242B79" w14:textId="747F9E68" w:rsidR="00160510" w:rsidRPr="00410A3F" w:rsidRDefault="00160510" w:rsidP="00160510">
      <w:pPr>
        <w:ind w:firstLine="709"/>
        <w:jc w:val="both"/>
        <w:rPr>
          <w:bCs/>
          <w:sz w:val="28"/>
          <w:szCs w:val="28"/>
        </w:rPr>
      </w:pPr>
      <w:r w:rsidRPr="00410A3F">
        <w:rPr>
          <w:sz w:val="28"/>
          <w:szCs w:val="28"/>
        </w:rPr>
        <w:t>- обеспечение в полном объеме расходов на оплату коммунальных услуг муниципальными учреждениями</w:t>
      </w:r>
      <w:r w:rsidR="00410A3F" w:rsidRPr="00410A3F">
        <w:rPr>
          <w:sz w:val="28"/>
          <w:szCs w:val="28"/>
        </w:rPr>
        <w:t>, р</w:t>
      </w:r>
      <w:r w:rsidRPr="00410A3F">
        <w:rPr>
          <w:sz w:val="28"/>
          <w:szCs w:val="28"/>
        </w:rPr>
        <w:t>асходов на обслуживание муниципального долга</w:t>
      </w:r>
      <w:r w:rsidR="00410A3F" w:rsidRPr="00410A3F">
        <w:rPr>
          <w:sz w:val="28"/>
          <w:szCs w:val="28"/>
        </w:rPr>
        <w:t>, расходов</w:t>
      </w:r>
      <w:r w:rsidRPr="00410A3F">
        <w:rPr>
          <w:bCs/>
          <w:sz w:val="28"/>
          <w:szCs w:val="28"/>
        </w:rPr>
        <w:t xml:space="preserve"> на социальную политику</w:t>
      </w:r>
      <w:r w:rsidR="00700908" w:rsidRPr="00410A3F">
        <w:rPr>
          <w:bCs/>
          <w:sz w:val="28"/>
          <w:szCs w:val="28"/>
        </w:rPr>
        <w:t>;</w:t>
      </w:r>
    </w:p>
    <w:p w14:paraId="1D8FB06B" w14:textId="546457E3" w:rsidR="000D2FD6" w:rsidRPr="00410A3F" w:rsidRDefault="000D2FD6" w:rsidP="000D2F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0A3F">
        <w:rPr>
          <w:sz w:val="28"/>
          <w:szCs w:val="28"/>
        </w:rPr>
        <w:t>- укрепление доходной базы городского бюджета за счет наращивания стабильных доходных источников и мобилизации в бюджет имеющихся резервов;</w:t>
      </w:r>
    </w:p>
    <w:p w14:paraId="2C6FC5E6" w14:textId="77777777" w:rsidR="000D2FD6" w:rsidRPr="00410A3F" w:rsidRDefault="000D2FD6" w:rsidP="000D2F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0A3F">
        <w:rPr>
          <w:sz w:val="28"/>
          <w:szCs w:val="28"/>
        </w:rPr>
        <w:t xml:space="preserve">- безусловное исполнение всех социально значимых обязательств государства и стратегическая </w:t>
      </w:r>
      <w:proofErr w:type="spellStart"/>
      <w:r w:rsidRPr="00410A3F">
        <w:rPr>
          <w:sz w:val="28"/>
          <w:szCs w:val="28"/>
        </w:rPr>
        <w:t>приоритизация</w:t>
      </w:r>
      <w:proofErr w:type="spellEnd"/>
      <w:r w:rsidRPr="00410A3F">
        <w:rPr>
          <w:sz w:val="28"/>
          <w:szCs w:val="28"/>
        </w:rPr>
        <w:t xml:space="preserve"> расходов бюджета, направленных на достижение целевых показателей нацпроектов, а также результатов входящих в их состав региональных проектов;</w:t>
      </w:r>
    </w:p>
    <w:p w14:paraId="5707D7E7" w14:textId="77777777" w:rsidR="000D2FD6" w:rsidRPr="0039276A" w:rsidRDefault="000D2FD6" w:rsidP="000D2F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0A3F">
        <w:rPr>
          <w:sz w:val="28"/>
          <w:szCs w:val="28"/>
        </w:rPr>
        <w:t>-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преференций;</w:t>
      </w:r>
    </w:p>
    <w:p w14:paraId="62F2A078" w14:textId="77777777" w:rsidR="000D2FD6" w:rsidRPr="0039276A" w:rsidRDefault="000D2FD6" w:rsidP="000D2F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76A">
        <w:rPr>
          <w:sz w:val="28"/>
          <w:szCs w:val="28"/>
        </w:rPr>
        <w:lastRenderedPageBreak/>
        <w:t>- поддержка инвестиционной активности хозяйствующих субъектов и обеспечение стабильных налоговых условий для ведения предпринимательской деятельности;</w:t>
      </w:r>
    </w:p>
    <w:p w14:paraId="1102F67C" w14:textId="6CFF5E1A" w:rsidR="000D2FD6" w:rsidRDefault="000D2FD6" w:rsidP="000D2F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76A">
        <w:rPr>
          <w:sz w:val="28"/>
          <w:szCs w:val="28"/>
        </w:rPr>
        <w:t>- обеспечение высокого уровня открытости и прозрачности бюджетного процесса и высокого качества управления муниципальными финансами.</w:t>
      </w:r>
    </w:p>
    <w:p w14:paraId="52D3DDC6" w14:textId="6BF8A682" w:rsidR="003E3018" w:rsidRDefault="003E3018" w:rsidP="003E3018">
      <w:pPr>
        <w:pStyle w:val="a8"/>
        <w:ind w:left="1080"/>
        <w:jc w:val="both"/>
        <w:rPr>
          <w:bCs/>
          <w:sz w:val="28"/>
          <w:szCs w:val="28"/>
        </w:rPr>
      </w:pPr>
    </w:p>
    <w:p w14:paraId="362E271E" w14:textId="60D95B9C" w:rsidR="003E3018" w:rsidRDefault="000D2FD6" w:rsidP="002A0C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3018">
        <w:rPr>
          <w:sz w:val="28"/>
          <w:szCs w:val="28"/>
        </w:rPr>
        <w:t>.</w:t>
      </w:r>
      <w:r w:rsidR="003E3018" w:rsidRPr="008332C4">
        <w:rPr>
          <w:sz w:val="28"/>
          <w:szCs w:val="28"/>
        </w:rPr>
        <w:t xml:space="preserve"> Основные </w:t>
      </w:r>
      <w:r w:rsidR="003E3018">
        <w:rPr>
          <w:sz w:val="28"/>
          <w:szCs w:val="28"/>
        </w:rPr>
        <w:t>направления налоговой</w:t>
      </w:r>
      <w:r w:rsidR="003E3018" w:rsidRPr="008332C4">
        <w:rPr>
          <w:sz w:val="28"/>
          <w:szCs w:val="28"/>
        </w:rPr>
        <w:t xml:space="preserve"> политики</w:t>
      </w:r>
    </w:p>
    <w:p w14:paraId="5C622239" w14:textId="2A59B7AA" w:rsidR="00E5091B" w:rsidRDefault="00E5091B" w:rsidP="00E5091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F30">
        <w:rPr>
          <w:rFonts w:ascii="Times New Roman" w:hAnsi="Times New Roman" w:cs="Times New Roman"/>
          <w:color w:val="000000"/>
          <w:sz w:val="28"/>
          <w:szCs w:val="28"/>
        </w:rPr>
        <w:t xml:space="preserve">Налоговая политика должна быть нацелена на увеличение доходного </w:t>
      </w:r>
      <w:r w:rsidRPr="00AD5F0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потенциала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города Свободного</w:t>
      </w:r>
      <w:r w:rsidRPr="00AD5F0C">
        <w:rPr>
          <w:rFonts w:ascii="Times New Roman" w:hAnsi="Times New Roman" w:cs="Times New Roman"/>
          <w:color w:val="000000"/>
          <w:spacing w:val="-6"/>
          <w:sz w:val="28"/>
          <w:szCs w:val="28"/>
        </w:rPr>
        <w:t>, сохранение</w:t>
      </w:r>
      <w:r w:rsidRPr="00461F30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социальной и финансовой стабильности, создание условий для устойчивого социально-экономического развития и строиться с учетом изменений законодательства Российской Федерации при одновременной активизации работы органов исполнительной власти по изысканию дополнительных источников доходов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бюджета.</w:t>
      </w:r>
    </w:p>
    <w:p w14:paraId="09DCF027" w14:textId="677F9EA6" w:rsidR="00FC1ADC" w:rsidRDefault="00FC1ADC" w:rsidP="002A0C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1ADC">
        <w:rPr>
          <w:sz w:val="28"/>
          <w:szCs w:val="28"/>
        </w:rPr>
        <w:t>В трехлетней перспективе 2025-2027 годов приоритеты в области налоговой политики остаются такими же, как и ранее — создание эффективной и стабильной налоговой системы, обеспечивающей бюджетную устойчивость в среднесрочной и долгосрочной перспективе</w:t>
      </w:r>
      <w:r>
        <w:rPr>
          <w:sz w:val="28"/>
          <w:szCs w:val="28"/>
        </w:rPr>
        <w:t>.</w:t>
      </w:r>
    </w:p>
    <w:p w14:paraId="715DF907" w14:textId="4E7B11FE" w:rsidR="00FC1ADC" w:rsidRDefault="00FC1ADC" w:rsidP="00FC1A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701D">
        <w:rPr>
          <w:sz w:val="28"/>
          <w:szCs w:val="28"/>
        </w:rPr>
        <w:t>В целях обеспечения устойчивого экономического развития</w:t>
      </w:r>
      <w:r>
        <w:rPr>
          <w:sz w:val="28"/>
          <w:szCs w:val="28"/>
        </w:rPr>
        <w:t xml:space="preserve"> города</w:t>
      </w:r>
      <w:r w:rsidRPr="00B6701D">
        <w:rPr>
          <w:sz w:val="28"/>
          <w:szCs w:val="28"/>
        </w:rPr>
        <w:t xml:space="preserve"> определ</w:t>
      </w:r>
      <w:r w:rsidR="00083B2C">
        <w:rPr>
          <w:sz w:val="28"/>
          <w:szCs w:val="28"/>
        </w:rPr>
        <w:t xml:space="preserve">ены </w:t>
      </w:r>
      <w:r w:rsidRPr="00B6701D">
        <w:rPr>
          <w:sz w:val="28"/>
          <w:szCs w:val="28"/>
        </w:rPr>
        <w:t>следующие приоритетные направления налоговой политики</w:t>
      </w:r>
      <w:r>
        <w:rPr>
          <w:sz w:val="28"/>
          <w:szCs w:val="28"/>
        </w:rPr>
        <w:t xml:space="preserve"> города Свободного </w:t>
      </w:r>
      <w:r w:rsidRPr="00B6701D">
        <w:rPr>
          <w:sz w:val="28"/>
          <w:szCs w:val="28"/>
        </w:rPr>
        <w:t xml:space="preserve">на </w:t>
      </w:r>
      <w:r w:rsidR="00410A3F">
        <w:rPr>
          <w:sz w:val="28"/>
          <w:szCs w:val="28"/>
        </w:rPr>
        <w:t>2025-2027 годы</w:t>
      </w:r>
      <w:r w:rsidRPr="00B6701D">
        <w:rPr>
          <w:sz w:val="28"/>
          <w:szCs w:val="28"/>
        </w:rPr>
        <w:t>:</w:t>
      </w:r>
    </w:p>
    <w:p w14:paraId="58400ACF" w14:textId="3294D7A3" w:rsidR="00FC1ADC" w:rsidRPr="00FC1ADC" w:rsidRDefault="00FC1ADC" w:rsidP="00FC1ADC">
      <w:pPr>
        <w:pStyle w:val="a8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C1ADC">
        <w:rPr>
          <w:caps w:val="0"/>
          <w:color w:val="000000"/>
          <w:sz w:val="28"/>
          <w:szCs w:val="28"/>
          <w:shd w:val="clear" w:color="auto" w:fill="FFFFFF"/>
        </w:rPr>
        <w:t>повышение доходов бюджетной системы за счет улучшения администрирования, а также за счет сокращения перечня и/или отмены льгот в отношении налогов и сборов, зачисляемых в местные бюджеты;</w:t>
      </w:r>
    </w:p>
    <w:p w14:paraId="0D9C6D08" w14:textId="6FAADA52" w:rsidR="00FC1ADC" w:rsidRPr="00FC1ADC" w:rsidRDefault="00FC1ADC" w:rsidP="00FC1ADC">
      <w:pPr>
        <w:pStyle w:val="a8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C1ADC">
        <w:rPr>
          <w:sz w:val="28"/>
          <w:szCs w:val="28"/>
        </w:rPr>
        <w:t xml:space="preserve"> </w:t>
      </w:r>
      <w:r w:rsidRPr="00FC1ADC">
        <w:rPr>
          <w:caps w:val="0"/>
          <w:sz w:val="28"/>
          <w:szCs w:val="28"/>
        </w:rPr>
        <w:t>проведение совместно с налоговым органом информационно</w:t>
      </w:r>
      <w:r>
        <w:rPr>
          <w:caps w:val="0"/>
          <w:sz w:val="28"/>
          <w:szCs w:val="28"/>
        </w:rPr>
        <w:t xml:space="preserve"> </w:t>
      </w:r>
      <w:r w:rsidRPr="00FC1ADC">
        <w:rPr>
          <w:caps w:val="0"/>
          <w:sz w:val="28"/>
          <w:szCs w:val="28"/>
        </w:rPr>
        <w:t>разъяснительной работы с налогоплательщиками, направленной на повышение налоговой грамотности и побуждению налогоплательщиков к своевременному исполнению налоговых обязательств</w:t>
      </w:r>
      <w:r>
        <w:rPr>
          <w:caps w:val="0"/>
          <w:sz w:val="28"/>
          <w:szCs w:val="28"/>
        </w:rPr>
        <w:t>;</w:t>
      </w:r>
    </w:p>
    <w:p w14:paraId="7FFEF839" w14:textId="267D0C20" w:rsidR="00D23414" w:rsidRDefault="00D23414" w:rsidP="00D23414">
      <w:pPr>
        <w:pStyle w:val="ConsPlusNormal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AD5F0C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привлечение инвестиций в экономику за счет</w:t>
      </w:r>
      <w:r w:rsidRPr="00461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31DF">
        <w:rPr>
          <w:rFonts w:ascii="Times New Roman" w:hAnsi="Times New Roman" w:cs="Times New Roman"/>
          <w:color w:val="000000"/>
          <w:spacing w:val="-6"/>
          <w:sz w:val="28"/>
          <w:szCs w:val="28"/>
        </w:rPr>
        <w:t>создания благоприятных условий для деятельности хозяйствующих субъектов</w:t>
      </w:r>
      <w:r w:rsidR="00E5091B">
        <w:rPr>
          <w:rFonts w:ascii="Times New Roman" w:hAnsi="Times New Roman" w:cs="Times New Roman"/>
          <w:color w:val="000000"/>
          <w:spacing w:val="-6"/>
          <w:sz w:val="28"/>
          <w:szCs w:val="28"/>
        </w:rPr>
        <w:t>;</w:t>
      </w:r>
    </w:p>
    <w:p w14:paraId="144F7541" w14:textId="624EB70C" w:rsidR="00E5091B" w:rsidRDefault="00E5091B" w:rsidP="00E5091B">
      <w:pPr>
        <w:pStyle w:val="ConsPlusNormal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проработать вопрос о принятии решения</w:t>
      </w:r>
      <w:r w:rsidRPr="00E5091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о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введении </w:t>
      </w:r>
      <w:r w:rsidRPr="00E5091B">
        <w:rPr>
          <w:rFonts w:ascii="Times New Roman" w:hAnsi="Times New Roman" w:cs="Times New Roman"/>
          <w:color w:val="000000"/>
          <w:spacing w:val="-6"/>
          <w:sz w:val="28"/>
          <w:szCs w:val="28"/>
        </w:rPr>
        <w:t>туристического налога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;</w:t>
      </w:r>
    </w:p>
    <w:p w14:paraId="741B65D4" w14:textId="7F36F8B9" w:rsidR="00E5091B" w:rsidRPr="00461F30" w:rsidRDefault="005054CE" w:rsidP="00E5091B">
      <w:pPr>
        <w:pStyle w:val="ConsPlusNormal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</w:t>
      </w:r>
      <w:r w:rsidR="00E5091B" w:rsidRPr="005031DF">
        <w:rPr>
          <w:rFonts w:ascii="Times New Roman" w:hAnsi="Times New Roman" w:cs="Times New Roman"/>
          <w:color w:val="000000"/>
          <w:sz w:val="28"/>
          <w:szCs w:val="28"/>
        </w:rPr>
        <w:t>прогноз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5091B" w:rsidRPr="005031DF">
        <w:rPr>
          <w:rFonts w:ascii="Times New Roman" w:hAnsi="Times New Roman" w:cs="Times New Roman"/>
          <w:color w:val="000000"/>
          <w:sz w:val="28"/>
          <w:szCs w:val="28"/>
        </w:rPr>
        <w:t xml:space="preserve"> поступлени</w:t>
      </w:r>
      <w:r w:rsidR="00E5091B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E5091B" w:rsidRPr="005031DF">
        <w:rPr>
          <w:rFonts w:ascii="Times New Roman" w:hAnsi="Times New Roman" w:cs="Times New Roman"/>
          <w:color w:val="000000"/>
          <w:sz w:val="28"/>
          <w:szCs w:val="28"/>
        </w:rPr>
        <w:t xml:space="preserve"> налоговых и неналоговых доходов</w:t>
      </w:r>
      <w:r w:rsidR="00E509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091B" w:rsidRPr="005031DF">
        <w:rPr>
          <w:rFonts w:ascii="Times New Roman" w:hAnsi="Times New Roman" w:cs="Times New Roman"/>
          <w:color w:val="000000"/>
          <w:sz w:val="28"/>
          <w:szCs w:val="28"/>
        </w:rPr>
        <w:t>с учетом принятых изменений налогового и бюджетного законодательства, вступающих в действие с 1 января 2025 года;</w:t>
      </w:r>
    </w:p>
    <w:p w14:paraId="00F9AA69" w14:textId="508733D1" w:rsidR="00E5091B" w:rsidRPr="005054CE" w:rsidRDefault="005054CE" w:rsidP="00E5091B">
      <w:pPr>
        <w:pStyle w:val="ConsPlusNormal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содействия по </w:t>
      </w:r>
      <w:r w:rsidR="00E5091B" w:rsidRPr="00E5091B">
        <w:rPr>
          <w:rFonts w:ascii="Times New Roman" w:hAnsi="Times New Roman" w:cs="Times New Roman"/>
          <w:color w:val="000000"/>
          <w:sz w:val="28"/>
          <w:szCs w:val="28"/>
        </w:rPr>
        <w:t>вовлечению граждан в предпринимательскую деятельность и сокращению неформальной занятости;</w:t>
      </w:r>
    </w:p>
    <w:p w14:paraId="050B3539" w14:textId="6DDBA99F" w:rsidR="00E5091B" w:rsidRPr="005054CE" w:rsidRDefault="00E5091B" w:rsidP="005054CE">
      <w:pPr>
        <w:pStyle w:val="ConsPlusNormal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5054CE">
        <w:rPr>
          <w:rFonts w:ascii="Times New Roman" w:hAnsi="Times New Roman" w:cs="Times New Roman"/>
          <w:color w:val="000000"/>
          <w:spacing w:val="-6"/>
          <w:sz w:val="28"/>
          <w:szCs w:val="28"/>
        </w:rPr>
        <w:t>осуществление администраторами доходов контроля за своевременностью и полнотой перечисления</w:t>
      </w:r>
      <w:r w:rsidRPr="005054CE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5054C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бюджетную систему налогов и неналоговых платежей, усиление претензионно</w:t>
      </w:r>
      <w:r w:rsidRPr="005054CE">
        <w:rPr>
          <w:rFonts w:ascii="Times New Roman" w:hAnsi="Times New Roman" w:cs="Times New Roman"/>
          <w:color w:val="000000"/>
          <w:sz w:val="28"/>
          <w:szCs w:val="28"/>
        </w:rPr>
        <w:t>-исковой работы с неплательщиками и осуществление мер принудительного взыскания задолженности;</w:t>
      </w:r>
    </w:p>
    <w:p w14:paraId="6197ECC6" w14:textId="4569BCE7" w:rsidR="005054CE" w:rsidRPr="005054CE" w:rsidRDefault="00E5091B" w:rsidP="00E5091B">
      <w:pPr>
        <w:pStyle w:val="ConsPlusNormal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5054CE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осуществление работы по недопущению увеличения и сокращению объемов накопленной дебиторской задолженности по платежам в бюджет</w:t>
      </w:r>
      <w:r w:rsidR="005054C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88077A6" w14:textId="77777777" w:rsidR="005054CE" w:rsidRPr="005054CE" w:rsidRDefault="00E5091B" w:rsidP="00E5091B">
      <w:pPr>
        <w:pStyle w:val="ConsPlusNormal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5054CE">
        <w:rPr>
          <w:rFonts w:ascii="TimesNewRomanPSMT" w:hAnsi="TimesNewRomanPSMT" w:cs="TimesNewRomanPSMT"/>
          <w:sz w:val="28"/>
          <w:szCs w:val="28"/>
        </w:rPr>
        <w:t>максимальное использование механизмов межведомственного взаимодействия, в том числе в части работы межведомственных комиссий, созданных в целях увеличения налоговых и неналоговых доходов</w:t>
      </w:r>
      <w:r w:rsidR="005054CE">
        <w:rPr>
          <w:rFonts w:ascii="TimesNewRomanPSMT" w:hAnsi="TimesNewRomanPSMT" w:cs="TimesNewRomanPSMT"/>
          <w:sz w:val="28"/>
          <w:szCs w:val="28"/>
        </w:rPr>
        <w:t>;</w:t>
      </w:r>
    </w:p>
    <w:p w14:paraId="014B71D5" w14:textId="4C7D6D42" w:rsidR="00E5091B" w:rsidRDefault="00E5091B" w:rsidP="007E67CB">
      <w:pPr>
        <w:pStyle w:val="ConsPlusNormal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5054CE">
        <w:rPr>
          <w:rFonts w:ascii="TimesNewRomanPSMT" w:hAnsi="TimesNewRomanPSMT" w:cs="TimesNewRomanPSMT"/>
          <w:sz w:val="28"/>
          <w:szCs w:val="28"/>
        </w:rPr>
        <w:t xml:space="preserve"> </w:t>
      </w:r>
      <w:r w:rsidRPr="005054CE">
        <w:rPr>
          <w:rFonts w:ascii="Calibri" w:hAnsi="Calibri" w:cs="TimesNewRomanPSMT"/>
          <w:sz w:val="28"/>
          <w:szCs w:val="28"/>
        </w:rPr>
        <w:t xml:space="preserve"> </w:t>
      </w:r>
      <w:r w:rsidRPr="005054CE">
        <w:rPr>
          <w:rFonts w:ascii="TimesNewRomanPSMT" w:hAnsi="TimesNewRomanPSMT" w:cs="TimesNewRomanPSMT"/>
          <w:sz w:val="28"/>
          <w:szCs w:val="28"/>
        </w:rPr>
        <w:t>проведение мониторинга и анализа установленных но</w:t>
      </w:r>
      <w:r w:rsidR="005054CE">
        <w:rPr>
          <w:rFonts w:ascii="TimesNewRomanPSMT" w:hAnsi="TimesNewRomanPSMT" w:cs="TimesNewRomanPSMT"/>
          <w:sz w:val="28"/>
          <w:szCs w:val="28"/>
        </w:rPr>
        <w:t>р</w:t>
      </w:r>
      <w:r w:rsidRPr="005054CE">
        <w:rPr>
          <w:rFonts w:ascii="TimesNewRomanPSMT" w:hAnsi="TimesNewRomanPSMT" w:cs="TimesNewRomanPSMT"/>
          <w:sz w:val="28"/>
          <w:szCs w:val="28"/>
        </w:rPr>
        <w:t xml:space="preserve">мативными правовыми актами налоговых ставок и льгот по местным налогам в целях их изменения для увеличения доходного потенциала </w:t>
      </w:r>
      <w:r w:rsidR="005054CE">
        <w:rPr>
          <w:rFonts w:ascii="TimesNewRomanPSMT" w:hAnsi="TimesNewRomanPSMT" w:cs="TimesNewRomanPSMT"/>
          <w:sz w:val="28"/>
          <w:szCs w:val="28"/>
        </w:rPr>
        <w:t>городского</w:t>
      </w:r>
      <w:r w:rsidRPr="005054CE">
        <w:rPr>
          <w:rFonts w:ascii="TimesNewRomanPSMT" w:hAnsi="TimesNewRomanPSMT" w:cs="TimesNewRomanPSMT"/>
          <w:sz w:val="28"/>
          <w:szCs w:val="28"/>
        </w:rPr>
        <w:t xml:space="preserve"> бюджета;</w:t>
      </w:r>
    </w:p>
    <w:p w14:paraId="1E888D5B" w14:textId="271A77DA" w:rsidR="00E5091B" w:rsidRPr="005054CE" w:rsidRDefault="00E5091B" w:rsidP="005054CE">
      <w:pPr>
        <w:pStyle w:val="ConsPlusNormal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5054CE">
        <w:rPr>
          <w:rFonts w:ascii="TimesNewRomanPSMT" w:hAnsi="TimesNewRomanPSMT" w:cs="TimesNewRomanPSMT"/>
          <w:sz w:val="28"/>
          <w:szCs w:val="28"/>
        </w:rPr>
        <w:t xml:space="preserve">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пересмотр условий </w:t>
      </w:r>
      <w:r w:rsidRPr="005054CE">
        <w:rPr>
          <w:rFonts w:ascii="TimesNewRomanPSMT" w:hAnsi="TimesNewRomanPSMT" w:cs="TimesNewRomanPSMT"/>
          <w:sz w:val="28"/>
          <w:szCs w:val="28"/>
        </w:rPr>
        <w:br/>
        <w:t>их предоставления;</w:t>
      </w:r>
    </w:p>
    <w:p w14:paraId="25A037B1" w14:textId="1F1F9090" w:rsidR="00E5091B" w:rsidRDefault="00E5091B" w:rsidP="005054CE">
      <w:pPr>
        <w:pStyle w:val="ConsPlusNormal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5054CE">
        <w:rPr>
          <w:rFonts w:ascii="TimesNewRomanPSMT" w:hAnsi="TimesNewRomanPSMT" w:cs="TimesNewRomanPSMT"/>
          <w:sz w:val="28"/>
          <w:szCs w:val="28"/>
        </w:rPr>
        <w:t xml:space="preserve">продолжение работы, направленной на расширение налоговой базы по имущественным налогам путем выявления имущества </w:t>
      </w:r>
      <w:r w:rsidRPr="005054CE">
        <w:rPr>
          <w:rFonts w:ascii="TimesNewRomanPSMT" w:hAnsi="TimesNewRomanPSMT" w:cs="TimesNewRomanPSMT"/>
          <w:sz w:val="28"/>
          <w:szCs w:val="28"/>
        </w:rPr>
        <w:br/>
        <w:t>и земельных участков, которые до настоящего времени не зарегистрированы или зарегистрированы с неполным отражением сведений, необходимых для исчисления налогов;</w:t>
      </w:r>
    </w:p>
    <w:p w14:paraId="0E8554B3" w14:textId="60994BBD" w:rsidR="00E5091B" w:rsidRPr="005054CE" w:rsidRDefault="00E5091B" w:rsidP="00E5091B">
      <w:pPr>
        <w:pStyle w:val="ConsPlusNormal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5054CE">
        <w:rPr>
          <w:rFonts w:ascii="Times New Roman" w:hAnsi="Times New Roman" w:cs="Times New Roman"/>
          <w:color w:val="000000"/>
          <w:sz w:val="28"/>
          <w:szCs w:val="28"/>
        </w:rPr>
        <w:t xml:space="preserve">продолжение работы по инвентаризации имущества </w:t>
      </w:r>
      <w:r w:rsidRPr="005054CE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казны </w:t>
      </w:r>
      <w:r w:rsidR="005054CE">
        <w:rPr>
          <w:rFonts w:ascii="Times New Roman" w:hAnsi="Times New Roman" w:cs="Times New Roman"/>
          <w:color w:val="000000"/>
          <w:spacing w:val="-10"/>
          <w:sz w:val="28"/>
          <w:szCs w:val="28"/>
        </w:rPr>
        <w:t>муниципального образования «город Свободный»</w:t>
      </w:r>
      <w:r w:rsidR="00FB1597">
        <w:rPr>
          <w:rFonts w:ascii="Times New Roman" w:hAnsi="Times New Roman" w:cs="Times New Roman"/>
          <w:color w:val="000000"/>
          <w:spacing w:val="-10"/>
          <w:sz w:val="28"/>
          <w:szCs w:val="28"/>
        </w:rPr>
        <w:t>.</w:t>
      </w:r>
      <w:r w:rsidRPr="005054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8F1DFE9" w14:textId="77777777" w:rsidR="00B6701D" w:rsidRPr="008332C4" w:rsidRDefault="00B6701D" w:rsidP="003E301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F154DCC" w14:textId="138EC941" w:rsidR="006A5200" w:rsidRDefault="000D2FD6" w:rsidP="00FB15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2FD6">
        <w:rPr>
          <w:sz w:val="28"/>
          <w:szCs w:val="28"/>
        </w:rPr>
        <w:t>5</w:t>
      </w:r>
      <w:r w:rsidR="006A5200" w:rsidRPr="000D2FD6">
        <w:rPr>
          <w:sz w:val="28"/>
          <w:szCs w:val="28"/>
        </w:rPr>
        <w:t>. Основные направления бюджетной политики</w:t>
      </w:r>
    </w:p>
    <w:p w14:paraId="553BC421" w14:textId="758F4447" w:rsidR="00E74E15" w:rsidRDefault="00E74E15" w:rsidP="00E74E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E15">
        <w:rPr>
          <w:sz w:val="28"/>
          <w:szCs w:val="28"/>
        </w:rPr>
        <w:t>Большинство задач в сфере бюджетной политики, поставленных в предыдущие годы, сохраняют свою актуальность.</w:t>
      </w:r>
    </w:p>
    <w:p w14:paraId="35993522" w14:textId="70E00BF7" w:rsidR="00E74E15" w:rsidRDefault="00E74E15" w:rsidP="00E74E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E15">
        <w:rPr>
          <w:sz w:val="28"/>
          <w:szCs w:val="28"/>
        </w:rPr>
        <w:t>Бюджетная политика в части расходов в основном направлена на сохранение преемственности определенных ранее приоритетов, на их достижение и скорректирована с учетом текущей экономической ситуации и необходимостью реализации задач, поставленных в Указах Президента Российской Федерации.</w:t>
      </w:r>
    </w:p>
    <w:p w14:paraId="6DD7BCD7" w14:textId="77777777" w:rsidR="00E74E15" w:rsidRDefault="00E74E15" w:rsidP="00E74E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E1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74E15">
        <w:rPr>
          <w:sz w:val="28"/>
          <w:szCs w:val="28"/>
        </w:rPr>
        <w:t>родолжится проведение бюджетной и налоговой политики, направленной на увеличение доходной части бюджета, обеспечение сбалансированности бюджета и формирования бюджетных параметров исходя из необходимости безусловного исполнения действующих расходных обязательств.</w:t>
      </w:r>
    </w:p>
    <w:p w14:paraId="0BDF0E7E" w14:textId="77777777" w:rsidR="00E74E15" w:rsidRDefault="00E74E15" w:rsidP="00E74E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E15">
        <w:rPr>
          <w:sz w:val="28"/>
          <w:szCs w:val="28"/>
        </w:rPr>
        <w:t xml:space="preserve">В связи с чем, как и в предыдущие годы, необходимо будет продолжить реализацию мероприятий, направленных на оптимизацию расходов. </w:t>
      </w:r>
    </w:p>
    <w:p w14:paraId="2C272EA7" w14:textId="50DB8B15" w:rsidR="00E74E15" w:rsidRPr="00E74E15" w:rsidRDefault="00E74E15" w:rsidP="00E74E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E15">
        <w:rPr>
          <w:sz w:val="28"/>
          <w:szCs w:val="28"/>
        </w:rPr>
        <w:t>Наиболее значимым инструментом бюджетирования, ориентированного на результат, являются муниципальные программы. Структура программ определена посредством четкого разграничения расходов на проектную деятельность, направленную на конкретный уникальный результат (</w:t>
      </w:r>
      <w:r w:rsidR="008E57D3">
        <w:rPr>
          <w:sz w:val="28"/>
          <w:szCs w:val="28"/>
        </w:rPr>
        <w:t>муниципальные</w:t>
      </w:r>
      <w:r w:rsidRPr="00E74E15">
        <w:rPr>
          <w:sz w:val="28"/>
          <w:szCs w:val="28"/>
        </w:rPr>
        <w:t xml:space="preserve"> проекты), и процессную деятельность, направленную на решение текущих задач социально-экономического развития (в рамках комплексов процессных мероприятий</w:t>
      </w:r>
      <w:r w:rsidR="008E57D3">
        <w:rPr>
          <w:sz w:val="28"/>
          <w:szCs w:val="28"/>
        </w:rPr>
        <w:t>).</w:t>
      </w:r>
    </w:p>
    <w:p w14:paraId="16999556" w14:textId="77777777" w:rsidR="008E57D3" w:rsidRDefault="00E74E15" w:rsidP="00E74E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E15">
        <w:rPr>
          <w:sz w:val="28"/>
          <w:szCs w:val="28"/>
        </w:rPr>
        <w:lastRenderedPageBreak/>
        <w:t xml:space="preserve">Пересмотр количества и структур муниципальных программ, исходя из необходимости реализации возложенных на муниципальное образование полномочий, повышение эффективности и обоснованности показателей муниципальных программ, позволят повысить эффективность планирования и расходования бюджетных средств. </w:t>
      </w:r>
    </w:p>
    <w:p w14:paraId="06D0FBC0" w14:textId="28A40BCE" w:rsidR="00B6701D" w:rsidRPr="000D2FD6" w:rsidRDefault="00B6701D" w:rsidP="00B67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2FD6">
        <w:rPr>
          <w:sz w:val="28"/>
          <w:szCs w:val="28"/>
        </w:rPr>
        <w:t xml:space="preserve">Управление исполнением </w:t>
      </w:r>
      <w:r>
        <w:rPr>
          <w:sz w:val="28"/>
          <w:szCs w:val="28"/>
        </w:rPr>
        <w:t xml:space="preserve">городского </w:t>
      </w:r>
      <w:r w:rsidRPr="000D2FD6">
        <w:rPr>
          <w:sz w:val="28"/>
          <w:szCs w:val="28"/>
        </w:rPr>
        <w:t>бюджета в первую очередь будет ориентировано на повышение эффективности и прозрачности использования бюджетных средств, повышение качества управления средствами бюджета и строгое соблюдение бюджетной дисциплины всеми участниками бюджетного процесса, включая:</w:t>
      </w:r>
    </w:p>
    <w:p w14:paraId="1A56AF92" w14:textId="2B282FD3" w:rsidR="00B6701D" w:rsidRDefault="00B6701D" w:rsidP="00B670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- </w:t>
      </w:r>
      <w:r w:rsidRPr="000D2FD6">
        <w:rPr>
          <w:sz w:val="28"/>
          <w:szCs w:val="28"/>
        </w:rPr>
        <w:t>повышение качества прогнозирования кассового плана, в том числе за счет усиления действенности механизма предельных объемов финансирования;</w:t>
      </w:r>
    </w:p>
    <w:p w14:paraId="0A9A3E12" w14:textId="253063B5" w:rsidR="00B6701D" w:rsidRDefault="00B6701D" w:rsidP="00B670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2FD6">
        <w:rPr>
          <w:sz w:val="28"/>
          <w:szCs w:val="28"/>
        </w:rPr>
        <w:t>обеспечение доступности к информации о финансовой деятельности органов местного самоуправления и муниципальных учреждений, результатах использования бюджетных средств;</w:t>
      </w:r>
    </w:p>
    <w:p w14:paraId="5A4BFDB2" w14:textId="5F3D7962" w:rsidR="00B6701D" w:rsidRDefault="00B6701D" w:rsidP="00B670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2FD6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городского </w:t>
      </w:r>
      <w:r w:rsidRPr="000D2FD6">
        <w:rPr>
          <w:sz w:val="28"/>
          <w:szCs w:val="28"/>
        </w:rPr>
        <w:t>бюджета на основе кассового плана;</w:t>
      </w:r>
    </w:p>
    <w:p w14:paraId="2BB1E788" w14:textId="6C825B1C" w:rsidR="00B6701D" w:rsidRPr="000D2FD6" w:rsidRDefault="00B6701D" w:rsidP="00B670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2FD6">
        <w:rPr>
          <w:sz w:val="28"/>
          <w:szCs w:val="28"/>
        </w:rPr>
        <w:t>планирование кассовых разрывов и резервов их покрытия;</w:t>
      </w:r>
    </w:p>
    <w:p w14:paraId="630C250B" w14:textId="5104406B" w:rsidR="00B6701D" w:rsidRPr="000D2FD6" w:rsidRDefault="00B6701D" w:rsidP="00B670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2FD6">
        <w:rPr>
          <w:sz w:val="28"/>
          <w:szCs w:val="28"/>
        </w:rPr>
        <w:t>обеспечение контроля за отсутствием кредиторской задолженности по принятым обязательствам.</w:t>
      </w:r>
    </w:p>
    <w:p w14:paraId="3FD5417A" w14:textId="5D9BCD10" w:rsidR="00F63B6E" w:rsidRPr="00FB1597" w:rsidRDefault="00F63B6E" w:rsidP="00F63B6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B1597">
        <w:rPr>
          <w:color w:val="000000"/>
          <w:sz w:val="28"/>
          <w:szCs w:val="28"/>
          <w:shd w:val="clear" w:color="auto" w:fill="FFFFFF"/>
        </w:rPr>
        <w:t>В целях сохранения сбалансированности городского бюджета при планировании расходов определить следующие приоритетные направления:</w:t>
      </w:r>
    </w:p>
    <w:p w14:paraId="669D7601" w14:textId="32D92826" w:rsidR="00F63B6E" w:rsidRPr="00F63B6E" w:rsidRDefault="00F63B6E" w:rsidP="00F63B6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63B6E">
        <w:rPr>
          <w:color w:val="000000"/>
          <w:sz w:val="28"/>
          <w:szCs w:val="28"/>
          <w:shd w:val="clear" w:color="auto" w:fill="FFFFFF"/>
        </w:rPr>
        <w:t xml:space="preserve">1) обеспечить высокую долговую устойчивость </w:t>
      </w:r>
      <w:r>
        <w:rPr>
          <w:color w:val="000000"/>
          <w:sz w:val="28"/>
          <w:szCs w:val="28"/>
          <w:shd w:val="clear" w:color="auto" w:fill="FFFFFF"/>
        </w:rPr>
        <w:t xml:space="preserve">городского </w:t>
      </w:r>
      <w:r w:rsidRPr="00F63B6E">
        <w:rPr>
          <w:color w:val="000000"/>
          <w:sz w:val="28"/>
          <w:szCs w:val="28"/>
          <w:shd w:val="clear" w:color="auto" w:fill="FFFFFF"/>
        </w:rPr>
        <w:t>бюджета, с сохранением долговой нагрузки на безопасном уровне;</w:t>
      </w:r>
    </w:p>
    <w:p w14:paraId="62842D6F" w14:textId="19CBDD49" w:rsidR="00F63B6E" w:rsidRPr="00F63B6E" w:rsidRDefault="00F63B6E" w:rsidP="00F63B6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63B6E">
        <w:rPr>
          <w:color w:val="000000"/>
          <w:sz w:val="28"/>
          <w:szCs w:val="28"/>
          <w:shd w:val="clear" w:color="auto" w:fill="FFFFFF"/>
        </w:rPr>
        <w:t>2) обеспечить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63B6E">
        <w:rPr>
          <w:color w:val="000000"/>
          <w:sz w:val="28"/>
          <w:szCs w:val="28"/>
          <w:shd w:val="clear" w:color="auto" w:fill="FFFFFF"/>
        </w:rPr>
        <w:t>соответствие объема расходных</w:t>
      </w:r>
      <w:r>
        <w:rPr>
          <w:color w:val="000000"/>
          <w:sz w:val="28"/>
          <w:szCs w:val="28"/>
          <w:shd w:val="clear" w:color="auto" w:fill="FFFFFF"/>
        </w:rPr>
        <w:t xml:space="preserve"> обязательств городского бюджета </w:t>
      </w:r>
      <w:r w:rsidRPr="00F63B6E">
        <w:rPr>
          <w:color w:val="000000"/>
          <w:sz w:val="28"/>
          <w:szCs w:val="28"/>
          <w:shd w:val="clear" w:color="auto" w:fill="FFFFFF"/>
        </w:rPr>
        <w:t>объемам источников их финансового обеспечения;</w:t>
      </w:r>
    </w:p>
    <w:p w14:paraId="03CFD997" w14:textId="3CF50426" w:rsidR="00F63B6E" w:rsidRDefault="00F63B6E" w:rsidP="00F63B6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63B6E">
        <w:rPr>
          <w:color w:val="000000"/>
          <w:sz w:val="28"/>
          <w:szCs w:val="28"/>
          <w:shd w:val="clear" w:color="auto" w:fill="FFFFFF"/>
        </w:rPr>
        <w:t>3) обеспечить в первоочередном порядке:</w:t>
      </w:r>
    </w:p>
    <w:p w14:paraId="0CE75F3C" w14:textId="77777777" w:rsidR="00F63B6E" w:rsidRDefault="00F63B6E" w:rsidP="00F63B6E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реализацию национальных проектов;</w:t>
      </w:r>
    </w:p>
    <w:p w14:paraId="416C905E" w14:textId="5D4CFBFD" w:rsidR="00F63B6E" w:rsidRDefault="00F63B6E" w:rsidP="00F63B6E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F63B6E">
        <w:rPr>
          <w:color w:val="000000"/>
          <w:sz w:val="28"/>
          <w:szCs w:val="28"/>
          <w:shd w:val="clear" w:color="auto" w:fill="FFFFFF"/>
        </w:rPr>
        <w:t>обязательства по оплате труда работников бюджетной сферы в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63B6E">
        <w:rPr>
          <w:color w:val="000000"/>
          <w:sz w:val="28"/>
          <w:szCs w:val="28"/>
          <w:shd w:val="clear" w:color="auto" w:fill="FFFFFF"/>
        </w:rPr>
        <w:t>соответствии с указами Президента Российской Федерации 2012 года, с учетом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63B6E">
        <w:rPr>
          <w:color w:val="000000"/>
          <w:sz w:val="28"/>
          <w:szCs w:val="28"/>
          <w:shd w:val="clear" w:color="auto" w:fill="FFFFFF"/>
        </w:rPr>
        <w:t>роста минимального размера оплаты труда;</w:t>
      </w:r>
    </w:p>
    <w:p w14:paraId="17235A1B" w14:textId="4FC6753A" w:rsidR="00F63B6E" w:rsidRPr="00F63B6E" w:rsidRDefault="00F63B6E" w:rsidP="00F63B6E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F63B6E">
        <w:rPr>
          <w:color w:val="000000"/>
          <w:sz w:val="28"/>
          <w:szCs w:val="28"/>
          <w:shd w:val="clear" w:color="auto" w:fill="FFFFFF"/>
        </w:rPr>
        <w:t>публичные нормативные обязательства и меры социальной поддержки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63B6E">
        <w:rPr>
          <w:color w:val="000000"/>
          <w:sz w:val="28"/>
          <w:szCs w:val="28"/>
          <w:shd w:val="clear" w:color="auto" w:fill="FFFFFF"/>
        </w:rPr>
        <w:t>населения;</w:t>
      </w:r>
    </w:p>
    <w:p w14:paraId="317FADEF" w14:textId="6746F814" w:rsidR="00F63B6E" w:rsidRPr="00F63B6E" w:rsidRDefault="00F63B6E" w:rsidP="00F63B6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63B6E">
        <w:rPr>
          <w:color w:val="000000"/>
          <w:sz w:val="28"/>
          <w:szCs w:val="28"/>
          <w:shd w:val="clear" w:color="auto" w:fill="FFFFFF"/>
        </w:rPr>
        <w:t xml:space="preserve">4) предусмотреть резервный фонд </w:t>
      </w:r>
      <w:r>
        <w:rPr>
          <w:color w:val="000000"/>
          <w:sz w:val="28"/>
          <w:szCs w:val="28"/>
          <w:shd w:val="clear" w:color="auto" w:fill="FFFFFF"/>
        </w:rPr>
        <w:t xml:space="preserve">администрации города Свободного в </w:t>
      </w:r>
      <w:r w:rsidRPr="00F63B6E">
        <w:rPr>
          <w:color w:val="000000"/>
          <w:sz w:val="28"/>
          <w:szCs w:val="28"/>
          <w:shd w:val="clear" w:color="auto" w:fill="FFFFFF"/>
        </w:rPr>
        <w:t>объеме бюджетных ассигнований не менее уровня 2024 года;</w:t>
      </w:r>
    </w:p>
    <w:p w14:paraId="27EF0E80" w14:textId="7B9A8D3F" w:rsidR="00F63B6E" w:rsidRDefault="00F63B6E" w:rsidP="00F63B6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Pr="00F63B6E">
        <w:rPr>
          <w:color w:val="000000"/>
          <w:sz w:val="28"/>
          <w:szCs w:val="28"/>
          <w:shd w:val="clear" w:color="auto" w:fill="FFFFFF"/>
        </w:rPr>
        <w:t>) повысить качество финансового менеджмента, осуществляемого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63B6E">
        <w:rPr>
          <w:color w:val="000000"/>
          <w:sz w:val="28"/>
          <w:szCs w:val="28"/>
          <w:shd w:val="clear" w:color="auto" w:fill="FFFFFF"/>
        </w:rPr>
        <w:t xml:space="preserve">главными администраторами средств </w:t>
      </w:r>
      <w:r>
        <w:rPr>
          <w:color w:val="000000"/>
          <w:sz w:val="28"/>
          <w:szCs w:val="28"/>
          <w:shd w:val="clear" w:color="auto" w:fill="FFFFFF"/>
        </w:rPr>
        <w:t>городского</w:t>
      </w:r>
      <w:r w:rsidRPr="00F63B6E">
        <w:rPr>
          <w:color w:val="000000"/>
          <w:sz w:val="28"/>
          <w:szCs w:val="28"/>
          <w:shd w:val="clear" w:color="auto" w:fill="FFFFFF"/>
        </w:rPr>
        <w:t xml:space="preserve"> бюджета, включая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63B6E">
        <w:rPr>
          <w:color w:val="000000"/>
          <w:sz w:val="28"/>
          <w:szCs w:val="28"/>
          <w:shd w:val="clear" w:color="auto" w:fill="FFFFFF"/>
        </w:rPr>
        <w:t>качество ведения бюджетного учёта и формирования бюджетной отчетности</w:t>
      </w:r>
      <w:r w:rsidR="0002044F">
        <w:rPr>
          <w:color w:val="000000"/>
          <w:sz w:val="28"/>
          <w:szCs w:val="28"/>
          <w:shd w:val="clear" w:color="auto" w:fill="FFFFFF"/>
        </w:rPr>
        <w:t>;</w:t>
      </w:r>
    </w:p>
    <w:p w14:paraId="6BBE729C" w14:textId="1EEDD76F" w:rsidR="00200B81" w:rsidRDefault="00200B81" w:rsidP="00F63B6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6) </w:t>
      </w:r>
      <w:r w:rsidR="00F63B6E" w:rsidRPr="00F63B6E">
        <w:rPr>
          <w:color w:val="000000"/>
          <w:sz w:val="28"/>
          <w:szCs w:val="28"/>
          <w:shd w:val="clear" w:color="auto" w:fill="FFFFFF"/>
        </w:rPr>
        <w:t xml:space="preserve">продолжить реализацию </w:t>
      </w:r>
      <w:r>
        <w:rPr>
          <w:color w:val="000000"/>
          <w:sz w:val="28"/>
          <w:szCs w:val="28"/>
          <w:shd w:val="clear" w:color="auto" w:fill="FFFFFF"/>
        </w:rPr>
        <w:t>муниципальных</w:t>
      </w:r>
      <w:r w:rsidR="00F63B6E" w:rsidRPr="00F63B6E">
        <w:rPr>
          <w:color w:val="000000"/>
          <w:sz w:val="28"/>
          <w:szCs w:val="28"/>
          <w:shd w:val="clear" w:color="auto" w:fill="FFFFFF"/>
        </w:rPr>
        <w:t xml:space="preserve"> программ, проводить регулярный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F63B6E" w:rsidRPr="00F63B6E">
        <w:rPr>
          <w:color w:val="000000"/>
          <w:sz w:val="28"/>
          <w:szCs w:val="28"/>
          <w:shd w:val="clear" w:color="auto" w:fill="FFFFFF"/>
        </w:rPr>
        <w:t xml:space="preserve">мониторинг хода реализации структурных элементов </w:t>
      </w:r>
      <w:r>
        <w:rPr>
          <w:color w:val="000000"/>
          <w:sz w:val="28"/>
          <w:szCs w:val="28"/>
          <w:shd w:val="clear" w:color="auto" w:fill="FFFFFF"/>
        </w:rPr>
        <w:t xml:space="preserve">муниципальных </w:t>
      </w:r>
      <w:r w:rsidR="00F63B6E" w:rsidRPr="00F63B6E">
        <w:rPr>
          <w:color w:val="000000"/>
          <w:sz w:val="28"/>
          <w:szCs w:val="28"/>
          <w:shd w:val="clear" w:color="auto" w:fill="FFFFFF"/>
        </w:rPr>
        <w:t>программ, по итогам которого оперативно принимать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F63B6E" w:rsidRPr="00F63B6E">
        <w:rPr>
          <w:color w:val="000000"/>
          <w:sz w:val="28"/>
          <w:szCs w:val="28"/>
          <w:shd w:val="clear" w:color="auto" w:fill="FFFFFF"/>
        </w:rPr>
        <w:t>управленческие решения</w:t>
      </w:r>
      <w:r w:rsidR="0002044F">
        <w:rPr>
          <w:color w:val="000000"/>
          <w:sz w:val="28"/>
          <w:szCs w:val="28"/>
          <w:shd w:val="clear" w:color="auto" w:fill="FFFFFF"/>
        </w:rPr>
        <w:t>;</w:t>
      </w:r>
    </w:p>
    <w:p w14:paraId="0460899C" w14:textId="52B709A7" w:rsidR="00F63B6E" w:rsidRDefault="0002044F" w:rsidP="00F63B6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7</w:t>
      </w:r>
      <w:r w:rsidR="00F63B6E" w:rsidRPr="00F63B6E">
        <w:rPr>
          <w:color w:val="000000"/>
          <w:sz w:val="28"/>
          <w:szCs w:val="28"/>
          <w:shd w:val="clear" w:color="auto" w:fill="FFFFFF"/>
        </w:rPr>
        <w:t>) обеспечить доступность и качество услуг в отраслях социальной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F63B6E" w:rsidRPr="00F63B6E">
        <w:rPr>
          <w:color w:val="000000"/>
          <w:sz w:val="28"/>
          <w:szCs w:val="28"/>
          <w:shd w:val="clear" w:color="auto" w:fill="FFFFFF"/>
        </w:rPr>
        <w:t>сферы с расширением практики использования социального заказа;</w:t>
      </w:r>
    </w:p>
    <w:p w14:paraId="15DCF710" w14:textId="2BC94040" w:rsidR="0002044F" w:rsidRDefault="0002044F" w:rsidP="00F63B6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8) </w:t>
      </w:r>
      <w:r w:rsidR="00F63B6E" w:rsidRPr="00F63B6E">
        <w:rPr>
          <w:color w:val="000000"/>
          <w:sz w:val="28"/>
          <w:szCs w:val="28"/>
          <w:shd w:val="clear" w:color="auto" w:fill="FFFFFF"/>
        </w:rPr>
        <w:t>вовлекать общественность в обсуждение социально-значимых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F63B6E" w:rsidRPr="00F63B6E">
        <w:rPr>
          <w:color w:val="000000"/>
          <w:sz w:val="28"/>
          <w:szCs w:val="28"/>
          <w:shd w:val="clear" w:color="auto" w:fill="FFFFFF"/>
        </w:rPr>
        <w:t>вопросов, в том числе при проведении публичных (общественных) слушаний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F63B6E" w:rsidRPr="00F63B6E">
        <w:rPr>
          <w:color w:val="000000"/>
          <w:sz w:val="28"/>
          <w:szCs w:val="28"/>
          <w:shd w:val="clear" w:color="auto" w:fill="FFFFFF"/>
        </w:rPr>
        <w:t xml:space="preserve">проекту </w:t>
      </w:r>
      <w:r w:rsidR="00D16A66">
        <w:rPr>
          <w:color w:val="000000"/>
          <w:sz w:val="28"/>
          <w:szCs w:val="28"/>
          <w:shd w:val="clear" w:color="auto" w:fill="FFFFFF"/>
        </w:rPr>
        <w:t xml:space="preserve">городского </w:t>
      </w:r>
      <w:r w:rsidR="00F63B6E" w:rsidRPr="00F63B6E">
        <w:rPr>
          <w:color w:val="000000"/>
          <w:sz w:val="28"/>
          <w:szCs w:val="28"/>
          <w:shd w:val="clear" w:color="auto" w:fill="FFFFFF"/>
        </w:rPr>
        <w:t>бюджета, годовому отчету об исполнении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F63B6E" w:rsidRPr="00F63B6E">
        <w:rPr>
          <w:color w:val="000000"/>
          <w:sz w:val="28"/>
          <w:szCs w:val="28"/>
          <w:shd w:val="clear" w:color="auto" w:fill="FFFFFF"/>
        </w:rPr>
        <w:t>бюджета;</w:t>
      </w:r>
    </w:p>
    <w:p w14:paraId="67107752" w14:textId="0DF7ACDF" w:rsidR="00F63B6E" w:rsidRDefault="0002044F" w:rsidP="00F63B6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9</w:t>
      </w:r>
      <w:r w:rsidR="00F63B6E" w:rsidRPr="00F63B6E">
        <w:rPr>
          <w:color w:val="000000"/>
          <w:sz w:val="28"/>
          <w:szCs w:val="28"/>
          <w:shd w:val="clear" w:color="auto" w:fill="FFFFFF"/>
        </w:rPr>
        <w:t>) развивать финансовую культуру, и учитывая необходимость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F63B6E" w:rsidRPr="00F63B6E">
        <w:rPr>
          <w:color w:val="000000"/>
          <w:sz w:val="28"/>
          <w:szCs w:val="28"/>
          <w:shd w:val="clear" w:color="auto" w:fill="FFFFFF"/>
        </w:rPr>
        <w:t>противостояния мошенническим действиям в сфере ведения личных финансов,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F63B6E" w:rsidRPr="00F63B6E">
        <w:rPr>
          <w:color w:val="000000"/>
          <w:sz w:val="28"/>
          <w:szCs w:val="28"/>
          <w:shd w:val="clear" w:color="auto" w:fill="FFFFFF"/>
        </w:rPr>
        <w:t>продолжить реализацию мероприятий по повышению финансовой грамотности;</w:t>
      </w:r>
    </w:p>
    <w:p w14:paraId="7DBE751A" w14:textId="7EE3270E" w:rsidR="00F63B6E" w:rsidRDefault="0002044F" w:rsidP="00F63B6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10) </w:t>
      </w:r>
      <w:r w:rsidR="00F63B6E" w:rsidRPr="00F63B6E">
        <w:rPr>
          <w:color w:val="000000"/>
          <w:sz w:val="28"/>
          <w:szCs w:val="28"/>
          <w:shd w:val="clear" w:color="auto" w:fill="FFFFFF"/>
        </w:rPr>
        <w:t>сохранить высокий уровень открытости бюджетных данных</w:t>
      </w:r>
      <w:r w:rsidR="00D16A66">
        <w:rPr>
          <w:color w:val="000000"/>
          <w:sz w:val="28"/>
          <w:szCs w:val="28"/>
          <w:shd w:val="clear" w:color="auto" w:fill="FFFFFF"/>
        </w:rPr>
        <w:t>;</w:t>
      </w:r>
    </w:p>
    <w:p w14:paraId="76779AFD" w14:textId="62B2A5A0" w:rsidR="00F63B6E" w:rsidRDefault="00D16A66" w:rsidP="00F63B6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11) </w:t>
      </w:r>
      <w:r w:rsidR="00F63B6E" w:rsidRPr="00F63B6E">
        <w:rPr>
          <w:color w:val="000000"/>
          <w:sz w:val="28"/>
          <w:szCs w:val="28"/>
          <w:shd w:val="clear" w:color="auto" w:fill="FFFFFF"/>
        </w:rPr>
        <w:t>проводить мониторинг качества управления муниципальными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F63B6E" w:rsidRPr="00F63B6E">
        <w:rPr>
          <w:color w:val="000000"/>
          <w:sz w:val="28"/>
          <w:szCs w:val="28"/>
          <w:shd w:val="clear" w:color="auto" w:fill="FFFFFF"/>
        </w:rPr>
        <w:t>финансами;</w:t>
      </w:r>
    </w:p>
    <w:p w14:paraId="4213D78D" w14:textId="442E02C9" w:rsidR="00F63B6E" w:rsidRDefault="00D16A66" w:rsidP="00B6701D">
      <w:pPr>
        <w:ind w:firstLine="708"/>
        <w:jc w:val="both"/>
        <w:rPr>
          <w:color w:val="000000"/>
          <w:sz w:val="28"/>
          <w:szCs w:val="28"/>
        </w:rPr>
      </w:pPr>
      <w:r w:rsidRPr="00B6701D">
        <w:rPr>
          <w:color w:val="000000"/>
          <w:sz w:val="28"/>
          <w:szCs w:val="28"/>
          <w:shd w:val="clear" w:color="auto" w:fill="FFFFFF"/>
        </w:rPr>
        <w:t>12</w:t>
      </w:r>
      <w:r w:rsidR="00B6701D" w:rsidRPr="00B6701D">
        <w:rPr>
          <w:color w:val="000000"/>
          <w:sz w:val="28"/>
          <w:szCs w:val="28"/>
          <w:shd w:val="clear" w:color="auto" w:fill="FFFFFF"/>
        </w:rPr>
        <w:t xml:space="preserve">) </w:t>
      </w:r>
      <w:r w:rsidR="00F63B6E" w:rsidRPr="00B6701D">
        <w:rPr>
          <w:color w:val="000000"/>
          <w:sz w:val="28"/>
          <w:szCs w:val="28"/>
          <w:shd w:val="clear" w:color="auto" w:fill="FFFFFF"/>
        </w:rPr>
        <w:t>проводить мониторинг соблюдения обязательств, устанавливаемых</w:t>
      </w:r>
      <w:r w:rsidR="00B6701D" w:rsidRPr="00B6701D">
        <w:rPr>
          <w:color w:val="000000"/>
          <w:sz w:val="28"/>
          <w:szCs w:val="28"/>
          <w:shd w:val="clear" w:color="auto" w:fill="FFFFFF"/>
        </w:rPr>
        <w:t xml:space="preserve"> </w:t>
      </w:r>
      <w:r w:rsidR="00F63B6E" w:rsidRPr="00B6701D">
        <w:rPr>
          <w:color w:val="000000"/>
          <w:sz w:val="28"/>
          <w:szCs w:val="28"/>
          <w:shd w:val="clear" w:color="auto" w:fill="FFFFFF"/>
        </w:rPr>
        <w:t>ежегодно заключаемым соглашени</w:t>
      </w:r>
      <w:r w:rsidR="00B6701D" w:rsidRPr="00B6701D">
        <w:rPr>
          <w:color w:val="000000"/>
          <w:sz w:val="28"/>
          <w:szCs w:val="28"/>
          <w:shd w:val="clear" w:color="auto" w:fill="FFFFFF"/>
        </w:rPr>
        <w:t xml:space="preserve">ем </w:t>
      </w:r>
      <w:r w:rsidR="00F63B6E" w:rsidRPr="00B6701D">
        <w:rPr>
          <w:color w:val="000000"/>
          <w:sz w:val="28"/>
          <w:szCs w:val="28"/>
          <w:shd w:val="clear" w:color="auto" w:fill="FFFFFF"/>
        </w:rPr>
        <w:t>о</w:t>
      </w:r>
      <w:r w:rsidR="00B6701D" w:rsidRPr="00B6701D">
        <w:rPr>
          <w:color w:val="000000"/>
          <w:sz w:val="28"/>
          <w:szCs w:val="28"/>
          <w:shd w:val="clear" w:color="auto" w:fill="FFFFFF"/>
        </w:rPr>
        <w:t xml:space="preserve"> </w:t>
      </w:r>
      <w:r w:rsidR="00B6701D" w:rsidRPr="00B6701D">
        <w:rPr>
          <w:color w:val="000000"/>
          <w:sz w:val="28"/>
          <w:szCs w:val="28"/>
        </w:rPr>
        <w:t>предоставлении дотации на поддержку мер по обеспечению сбалансированности местных бюджетов городу Свободный</w:t>
      </w:r>
      <w:r w:rsidR="00B6701D">
        <w:rPr>
          <w:color w:val="000000"/>
          <w:sz w:val="28"/>
          <w:szCs w:val="28"/>
        </w:rPr>
        <w:t>.</w:t>
      </w:r>
    </w:p>
    <w:p w14:paraId="342DABAB" w14:textId="77777777" w:rsidR="00FB1597" w:rsidRDefault="00FB1597" w:rsidP="00B6701D">
      <w:pPr>
        <w:ind w:firstLine="708"/>
        <w:jc w:val="both"/>
        <w:rPr>
          <w:color w:val="000000"/>
          <w:sz w:val="28"/>
          <w:szCs w:val="28"/>
        </w:rPr>
      </w:pPr>
    </w:p>
    <w:p w14:paraId="3AD11751" w14:textId="6BC60C3A" w:rsidR="00FB1597" w:rsidRPr="008332C4" w:rsidRDefault="000D2FD6" w:rsidP="00FB15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RobotoRegular" w:hAnsi="RobotoRegular"/>
          <w:color w:val="333333"/>
          <w:sz w:val="21"/>
          <w:szCs w:val="21"/>
        </w:rPr>
        <w:t> </w:t>
      </w:r>
      <w:r w:rsidR="00FB1597">
        <w:rPr>
          <w:sz w:val="28"/>
          <w:szCs w:val="28"/>
        </w:rPr>
        <w:t>6.</w:t>
      </w:r>
      <w:r w:rsidR="00FB1597" w:rsidRPr="008332C4">
        <w:rPr>
          <w:sz w:val="28"/>
          <w:szCs w:val="28"/>
        </w:rPr>
        <w:t xml:space="preserve"> </w:t>
      </w:r>
      <w:r w:rsidR="00FB1597">
        <w:rPr>
          <w:sz w:val="28"/>
          <w:szCs w:val="28"/>
        </w:rPr>
        <w:t>Основные направления д</w:t>
      </w:r>
      <w:r w:rsidR="00FB1597" w:rsidRPr="008332C4">
        <w:rPr>
          <w:sz w:val="28"/>
          <w:szCs w:val="28"/>
        </w:rPr>
        <w:t>олговой политики</w:t>
      </w:r>
      <w:r w:rsidR="00FB1597" w:rsidRPr="00576FAD">
        <w:rPr>
          <w:sz w:val="28"/>
          <w:szCs w:val="28"/>
        </w:rPr>
        <w:t xml:space="preserve"> </w:t>
      </w:r>
    </w:p>
    <w:p w14:paraId="55A4F41A" w14:textId="77777777" w:rsidR="007203EE" w:rsidRPr="007203EE" w:rsidRDefault="007203EE" w:rsidP="007203E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</w:t>
      </w:r>
      <w:r w:rsidRPr="007203EE">
        <w:rPr>
          <w:sz w:val="28"/>
          <w:szCs w:val="28"/>
        </w:rPr>
        <w:t xml:space="preserve"> долговой политики на 2025 год и на плановый период 2026 и 2027</w:t>
      </w:r>
      <w:r>
        <w:rPr>
          <w:sz w:val="28"/>
          <w:szCs w:val="28"/>
        </w:rPr>
        <w:t xml:space="preserve"> </w:t>
      </w:r>
      <w:r w:rsidRPr="007203EE">
        <w:rPr>
          <w:sz w:val="28"/>
          <w:szCs w:val="28"/>
        </w:rPr>
        <w:t>годов являются:</w:t>
      </w:r>
    </w:p>
    <w:p w14:paraId="30FAA121" w14:textId="24257061" w:rsidR="007203EE" w:rsidRPr="007203EE" w:rsidRDefault="007203EE" w:rsidP="007203E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203EE">
        <w:rPr>
          <w:sz w:val="28"/>
          <w:szCs w:val="28"/>
        </w:rPr>
        <w:t>1) эффективное управление муниципальным долгом, ориентированное на</w:t>
      </w:r>
      <w:r>
        <w:rPr>
          <w:sz w:val="28"/>
          <w:szCs w:val="28"/>
        </w:rPr>
        <w:t xml:space="preserve"> </w:t>
      </w:r>
      <w:r w:rsidRPr="007203EE">
        <w:rPr>
          <w:sz w:val="28"/>
          <w:szCs w:val="28"/>
        </w:rPr>
        <w:t xml:space="preserve">обеспечение сбалансированности </w:t>
      </w:r>
      <w:r>
        <w:rPr>
          <w:sz w:val="28"/>
          <w:szCs w:val="28"/>
        </w:rPr>
        <w:t>городского</w:t>
      </w:r>
      <w:r w:rsidRPr="007203EE">
        <w:rPr>
          <w:sz w:val="28"/>
          <w:szCs w:val="28"/>
        </w:rPr>
        <w:t xml:space="preserve"> бюджета при сохранении высокой</w:t>
      </w:r>
      <w:r>
        <w:rPr>
          <w:sz w:val="28"/>
          <w:szCs w:val="28"/>
        </w:rPr>
        <w:t xml:space="preserve"> </w:t>
      </w:r>
      <w:r w:rsidRPr="007203EE">
        <w:rPr>
          <w:sz w:val="28"/>
          <w:szCs w:val="28"/>
        </w:rPr>
        <w:t>степени долговой финансовой устойчивости;</w:t>
      </w:r>
    </w:p>
    <w:p w14:paraId="636D240D" w14:textId="04FE3684" w:rsidR="007203EE" w:rsidRPr="007203EE" w:rsidRDefault="007203EE" w:rsidP="007203E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203EE">
        <w:rPr>
          <w:sz w:val="28"/>
          <w:szCs w:val="28"/>
        </w:rPr>
        <w:t>2) проведение взвешенной политики в области муниципальных</w:t>
      </w:r>
      <w:r>
        <w:rPr>
          <w:sz w:val="28"/>
          <w:szCs w:val="28"/>
        </w:rPr>
        <w:t xml:space="preserve"> </w:t>
      </w:r>
      <w:r w:rsidRPr="007203EE">
        <w:rPr>
          <w:sz w:val="28"/>
          <w:szCs w:val="28"/>
        </w:rPr>
        <w:t>заимствований посредством обеспечения взаимосвязи принятия решений о</w:t>
      </w:r>
      <w:r>
        <w:rPr>
          <w:sz w:val="28"/>
          <w:szCs w:val="28"/>
        </w:rPr>
        <w:t xml:space="preserve"> </w:t>
      </w:r>
      <w:r w:rsidRPr="007203EE">
        <w:rPr>
          <w:sz w:val="28"/>
          <w:szCs w:val="28"/>
        </w:rPr>
        <w:t xml:space="preserve">заимствованиях с потребностями </w:t>
      </w:r>
      <w:r>
        <w:rPr>
          <w:sz w:val="28"/>
          <w:szCs w:val="28"/>
        </w:rPr>
        <w:t>городского</w:t>
      </w:r>
      <w:r w:rsidRPr="007203EE">
        <w:rPr>
          <w:sz w:val="28"/>
          <w:szCs w:val="28"/>
        </w:rPr>
        <w:t xml:space="preserve"> бюджета в привлечении заёмных</w:t>
      </w:r>
      <w:r>
        <w:rPr>
          <w:sz w:val="28"/>
          <w:szCs w:val="28"/>
        </w:rPr>
        <w:t xml:space="preserve"> </w:t>
      </w:r>
      <w:r w:rsidRPr="007203EE">
        <w:rPr>
          <w:sz w:val="28"/>
          <w:szCs w:val="28"/>
        </w:rPr>
        <w:t>средств;</w:t>
      </w:r>
    </w:p>
    <w:p w14:paraId="269911BD" w14:textId="0F240453" w:rsidR="007203EE" w:rsidRPr="007203EE" w:rsidRDefault="007203EE" w:rsidP="007203E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203EE">
        <w:rPr>
          <w:sz w:val="28"/>
          <w:szCs w:val="28"/>
        </w:rPr>
        <w:t>3) сохранение объёма муниципального долга на экономически безопасном</w:t>
      </w:r>
      <w:r>
        <w:rPr>
          <w:sz w:val="28"/>
          <w:szCs w:val="28"/>
        </w:rPr>
        <w:t xml:space="preserve"> </w:t>
      </w:r>
      <w:r w:rsidRPr="007203EE">
        <w:rPr>
          <w:sz w:val="28"/>
          <w:szCs w:val="28"/>
        </w:rPr>
        <w:t>уровне (при его наличии)</w:t>
      </w:r>
      <w:r w:rsidR="00C81B14">
        <w:rPr>
          <w:sz w:val="28"/>
          <w:szCs w:val="28"/>
        </w:rPr>
        <w:t>;</w:t>
      </w:r>
    </w:p>
    <w:p w14:paraId="22D48AF8" w14:textId="358E7F41" w:rsidR="007203EE" w:rsidRDefault="007203EE" w:rsidP="007203E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203EE">
        <w:rPr>
          <w:sz w:val="28"/>
          <w:szCs w:val="28"/>
        </w:rPr>
        <w:t>) обеспечение исполнения долговых обязательств муниципального</w:t>
      </w:r>
      <w:r>
        <w:rPr>
          <w:sz w:val="28"/>
          <w:szCs w:val="28"/>
        </w:rPr>
        <w:t xml:space="preserve"> </w:t>
      </w:r>
      <w:r w:rsidRPr="007203EE">
        <w:rPr>
          <w:sz w:val="28"/>
          <w:szCs w:val="28"/>
        </w:rPr>
        <w:t>образования в полном объёме и в установленные сроки (при его наличии);</w:t>
      </w:r>
    </w:p>
    <w:p w14:paraId="0620F01F" w14:textId="53951A8A" w:rsidR="007203EE" w:rsidRPr="007203EE" w:rsidRDefault="007203EE" w:rsidP="007203E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7203EE">
        <w:rPr>
          <w:sz w:val="28"/>
          <w:szCs w:val="28"/>
        </w:rPr>
        <w:t>совершенствование структуры муниципального долга путем</w:t>
      </w:r>
      <w:r>
        <w:rPr>
          <w:sz w:val="28"/>
          <w:szCs w:val="28"/>
        </w:rPr>
        <w:t xml:space="preserve"> </w:t>
      </w:r>
      <w:r w:rsidRPr="007203EE">
        <w:rPr>
          <w:sz w:val="28"/>
          <w:szCs w:val="28"/>
        </w:rPr>
        <w:t>использования различных форм заимствований, исходя из необходимости</w:t>
      </w:r>
      <w:r>
        <w:rPr>
          <w:sz w:val="28"/>
          <w:szCs w:val="28"/>
        </w:rPr>
        <w:t xml:space="preserve"> </w:t>
      </w:r>
      <w:r w:rsidRPr="007203EE">
        <w:rPr>
          <w:sz w:val="28"/>
          <w:szCs w:val="28"/>
        </w:rPr>
        <w:t>минимизации стоимости их обслуживания (при необходимости);</w:t>
      </w:r>
    </w:p>
    <w:p w14:paraId="38A87BC7" w14:textId="09630601" w:rsidR="007203EE" w:rsidRPr="007203EE" w:rsidRDefault="007203EE" w:rsidP="007203E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203EE">
        <w:rPr>
          <w:sz w:val="28"/>
          <w:szCs w:val="28"/>
        </w:rPr>
        <w:t>) соблюдение требований бюджетного законодательства Российской</w:t>
      </w:r>
    </w:p>
    <w:p w14:paraId="6F88E32E" w14:textId="4D329E25" w:rsidR="007203EE" w:rsidRPr="007203EE" w:rsidRDefault="007203EE" w:rsidP="007203E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203EE">
        <w:rPr>
          <w:sz w:val="28"/>
          <w:szCs w:val="28"/>
        </w:rPr>
        <w:t>Федерации по предельному объёму муниципального долга и расходам на его</w:t>
      </w:r>
      <w:r>
        <w:rPr>
          <w:sz w:val="28"/>
          <w:szCs w:val="28"/>
        </w:rPr>
        <w:t xml:space="preserve"> </w:t>
      </w:r>
      <w:r w:rsidRPr="007203EE">
        <w:rPr>
          <w:sz w:val="28"/>
          <w:szCs w:val="28"/>
        </w:rPr>
        <w:t>обслуживание (при наличии муниципального долга);</w:t>
      </w:r>
    </w:p>
    <w:p w14:paraId="18444CB7" w14:textId="23CCDE34" w:rsidR="000D2FD6" w:rsidRPr="007203EE" w:rsidRDefault="007203EE" w:rsidP="007203EE">
      <w:pPr>
        <w:widowControl w:val="0"/>
        <w:tabs>
          <w:tab w:val="left" w:pos="709"/>
          <w:tab w:val="left" w:pos="851"/>
          <w:tab w:val="left" w:pos="993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203E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7203EE">
        <w:rPr>
          <w:sz w:val="28"/>
          <w:szCs w:val="28"/>
        </w:rPr>
        <w:t>повышение прозрачности управления муниципальным муниципальным долгом и</w:t>
      </w:r>
      <w:r>
        <w:rPr>
          <w:sz w:val="28"/>
          <w:szCs w:val="28"/>
        </w:rPr>
        <w:t xml:space="preserve"> </w:t>
      </w:r>
      <w:r w:rsidRPr="007203EE">
        <w:rPr>
          <w:sz w:val="28"/>
          <w:szCs w:val="28"/>
        </w:rPr>
        <w:t>обеспечение доступности информации о муниципальном долге.</w:t>
      </w:r>
    </w:p>
    <w:sectPr w:rsidR="000D2FD6" w:rsidRPr="007203EE" w:rsidSect="002F29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35B21" w14:textId="77777777" w:rsidR="00221CD4" w:rsidRDefault="00221CD4" w:rsidP="00530EF3">
      <w:r>
        <w:separator/>
      </w:r>
    </w:p>
  </w:endnote>
  <w:endnote w:type="continuationSeparator" w:id="0">
    <w:p w14:paraId="342F388A" w14:textId="77777777" w:rsidR="00221CD4" w:rsidRDefault="00221CD4" w:rsidP="00530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87833" w14:textId="77777777" w:rsidR="00530EF3" w:rsidRDefault="00530EF3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370085"/>
      <w:docPartObj>
        <w:docPartGallery w:val="Page Numbers (Bottom of Page)"/>
        <w:docPartUnique/>
      </w:docPartObj>
    </w:sdtPr>
    <w:sdtEndPr/>
    <w:sdtContent>
      <w:p w14:paraId="2D6F7701" w14:textId="09C49A3A" w:rsidR="00530EF3" w:rsidRDefault="00530EF3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2C2">
          <w:rPr>
            <w:noProof/>
          </w:rPr>
          <w:t>4</w:t>
        </w:r>
        <w:r>
          <w:fldChar w:fldCharType="end"/>
        </w:r>
      </w:p>
    </w:sdtContent>
  </w:sdt>
  <w:p w14:paraId="28353F1A" w14:textId="77777777" w:rsidR="00530EF3" w:rsidRDefault="00530EF3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74F57" w14:textId="77777777" w:rsidR="00530EF3" w:rsidRDefault="00530EF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5614B" w14:textId="77777777" w:rsidR="00221CD4" w:rsidRDefault="00221CD4" w:rsidP="00530EF3">
      <w:r>
        <w:separator/>
      </w:r>
    </w:p>
  </w:footnote>
  <w:footnote w:type="continuationSeparator" w:id="0">
    <w:p w14:paraId="6A019A6B" w14:textId="77777777" w:rsidR="00221CD4" w:rsidRDefault="00221CD4" w:rsidP="00530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27CBE" w14:textId="77777777" w:rsidR="00530EF3" w:rsidRDefault="00530EF3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56E03" w14:textId="77777777" w:rsidR="00530EF3" w:rsidRDefault="00530EF3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EEF04" w14:textId="77777777" w:rsidR="00530EF3" w:rsidRDefault="00530EF3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8550F"/>
    <w:multiLevelType w:val="hybridMultilevel"/>
    <w:tmpl w:val="C59804C0"/>
    <w:lvl w:ilvl="0" w:tplc="67583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7F327C"/>
    <w:multiLevelType w:val="hybridMultilevel"/>
    <w:tmpl w:val="C0CA8DBE"/>
    <w:lvl w:ilvl="0" w:tplc="FDC4ED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464F98"/>
    <w:multiLevelType w:val="hybridMultilevel"/>
    <w:tmpl w:val="AAAE5AFC"/>
    <w:lvl w:ilvl="0" w:tplc="CBBC719A">
      <w:start w:val="1"/>
      <w:numFmt w:val="decimal"/>
      <w:lvlText w:val="%1)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155E02"/>
    <w:multiLevelType w:val="hybridMultilevel"/>
    <w:tmpl w:val="72FE1D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244C6"/>
    <w:multiLevelType w:val="hybridMultilevel"/>
    <w:tmpl w:val="D6E25056"/>
    <w:lvl w:ilvl="0" w:tplc="4940960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89CCCA2E">
      <w:start w:val="1"/>
      <w:numFmt w:val="bullet"/>
      <w:lvlText w:val="•"/>
      <w:lvlJc w:val="left"/>
      <w:pPr>
        <w:tabs>
          <w:tab w:val="num" w:pos="1647"/>
        </w:tabs>
        <w:ind w:left="1647" w:hanging="360"/>
      </w:pPr>
      <w:rPr>
        <w:rFonts w:ascii="Times New Roman" w:hAnsi="Times New Roman" w:hint="default"/>
      </w:rPr>
    </w:lvl>
    <w:lvl w:ilvl="2" w:tplc="FEF46E00" w:tentative="1">
      <w:start w:val="1"/>
      <w:numFmt w:val="bullet"/>
      <w:lvlText w:val="•"/>
      <w:lvlJc w:val="left"/>
      <w:pPr>
        <w:tabs>
          <w:tab w:val="num" w:pos="2367"/>
        </w:tabs>
        <w:ind w:left="2367" w:hanging="360"/>
      </w:pPr>
      <w:rPr>
        <w:rFonts w:ascii="Times New Roman" w:hAnsi="Times New Roman" w:hint="default"/>
      </w:rPr>
    </w:lvl>
    <w:lvl w:ilvl="3" w:tplc="5F80111E" w:tentative="1">
      <w:start w:val="1"/>
      <w:numFmt w:val="bullet"/>
      <w:lvlText w:val="•"/>
      <w:lvlJc w:val="left"/>
      <w:pPr>
        <w:tabs>
          <w:tab w:val="num" w:pos="3087"/>
        </w:tabs>
        <w:ind w:left="3087" w:hanging="360"/>
      </w:pPr>
      <w:rPr>
        <w:rFonts w:ascii="Times New Roman" w:hAnsi="Times New Roman" w:hint="default"/>
      </w:rPr>
    </w:lvl>
    <w:lvl w:ilvl="4" w:tplc="23A6E618" w:tentative="1">
      <w:start w:val="1"/>
      <w:numFmt w:val="bullet"/>
      <w:lvlText w:val="•"/>
      <w:lvlJc w:val="left"/>
      <w:pPr>
        <w:tabs>
          <w:tab w:val="num" w:pos="3807"/>
        </w:tabs>
        <w:ind w:left="3807" w:hanging="360"/>
      </w:pPr>
      <w:rPr>
        <w:rFonts w:ascii="Times New Roman" w:hAnsi="Times New Roman" w:hint="default"/>
      </w:rPr>
    </w:lvl>
    <w:lvl w:ilvl="5" w:tplc="E482E84E" w:tentative="1">
      <w:start w:val="1"/>
      <w:numFmt w:val="bullet"/>
      <w:lvlText w:val="•"/>
      <w:lvlJc w:val="left"/>
      <w:pPr>
        <w:tabs>
          <w:tab w:val="num" w:pos="4527"/>
        </w:tabs>
        <w:ind w:left="4527" w:hanging="360"/>
      </w:pPr>
      <w:rPr>
        <w:rFonts w:ascii="Times New Roman" w:hAnsi="Times New Roman" w:hint="default"/>
      </w:rPr>
    </w:lvl>
    <w:lvl w:ilvl="6" w:tplc="92289D64" w:tentative="1">
      <w:start w:val="1"/>
      <w:numFmt w:val="bullet"/>
      <w:lvlText w:val="•"/>
      <w:lvlJc w:val="left"/>
      <w:pPr>
        <w:tabs>
          <w:tab w:val="num" w:pos="5247"/>
        </w:tabs>
        <w:ind w:left="5247" w:hanging="360"/>
      </w:pPr>
      <w:rPr>
        <w:rFonts w:ascii="Times New Roman" w:hAnsi="Times New Roman" w:hint="default"/>
      </w:rPr>
    </w:lvl>
    <w:lvl w:ilvl="7" w:tplc="7EBA2886" w:tentative="1">
      <w:start w:val="1"/>
      <w:numFmt w:val="bullet"/>
      <w:lvlText w:val="•"/>
      <w:lvlJc w:val="left"/>
      <w:pPr>
        <w:tabs>
          <w:tab w:val="num" w:pos="5967"/>
        </w:tabs>
        <w:ind w:left="5967" w:hanging="360"/>
      </w:pPr>
      <w:rPr>
        <w:rFonts w:ascii="Times New Roman" w:hAnsi="Times New Roman" w:hint="default"/>
      </w:rPr>
    </w:lvl>
    <w:lvl w:ilvl="8" w:tplc="E8AA7E76">
      <w:start w:val="1"/>
      <w:numFmt w:val="bullet"/>
      <w:lvlText w:val="•"/>
      <w:lvlJc w:val="left"/>
      <w:pPr>
        <w:tabs>
          <w:tab w:val="num" w:pos="6687"/>
        </w:tabs>
        <w:ind w:left="6687" w:hanging="360"/>
      </w:pPr>
      <w:rPr>
        <w:rFonts w:ascii="Times New Roman" w:hAnsi="Times New Roman" w:hint="default"/>
      </w:rPr>
    </w:lvl>
  </w:abstractNum>
  <w:abstractNum w:abstractNumId="5" w15:restartNumberingAfterBreak="0">
    <w:nsid w:val="1C552C90"/>
    <w:multiLevelType w:val="hybridMultilevel"/>
    <w:tmpl w:val="3BC42A04"/>
    <w:lvl w:ilvl="0" w:tplc="C09258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7F6E83"/>
    <w:multiLevelType w:val="hybridMultilevel"/>
    <w:tmpl w:val="B22CF4DE"/>
    <w:lvl w:ilvl="0" w:tplc="A00C77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84AF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E48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545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D8B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4087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FCDD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5A3B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AA58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CD43113"/>
    <w:multiLevelType w:val="multilevel"/>
    <w:tmpl w:val="CEE01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8E6902"/>
    <w:multiLevelType w:val="hybridMultilevel"/>
    <w:tmpl w:val="EC3C5990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54040A5"/>
    <w:multiLevelType w:val="hybridMultilevel"/>
    <w:tmpl w:val="0128C6D4"/>
    <w:lvl w:ilvl="0" w:tplc="AC70C5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58442D9"/>
    <w:multiLevelType w:val="hybridMultilevel"/>
    <w:tmpl w:val="9CB20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E1D75"/>
    <w:multiLevelType w:val="hybridMultilevel"/>
    <w:tmpl w:val="AFDADEBA"/>
    <w:lvl w:ilvl="0" w:tplc="3E744D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4C44F6"/>
    <w:multiLevelType w:val="hybridMultilevel"/>
    <w:tmpl w:val="6922A2D4"/>
    <w:lvl w:ilvl="0" w:tplc="605896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693B28"/>
    <w:multiLevelType w:val="hybridMultilevel"/>
    <w:tmpl w:val="27F8CC9E"/>
    <w:lvl w:ilvl="0" w:tplc="54084652">
      <w:start w:val="1"/>
      <w:numFmt w:val="decimal"/>
      <w:lvlText w:val="%1)"/>
      <w:lvlJc w:val="left"/>
      <w:pPr>
        <w:ind w:left="56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B484721"/>
    <w:multiLevelType w:val="hybridMultilevel"/>
    <w:tmpl w:val="3642E2E6"/>
    <w:lvl w:ilvl="0" w:tplc="042EAA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E612600"/>
    <w:multiLevelType w:val="hybridMultilevel"/>
    <w:tmpl w:val="DF14B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4254E"/>
    <w:multiLevelType w:val="hybridMultilevel"/>
    <w:tmpl w:val="7C22B6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0F4D42"/>
    <w:multiLevelType w:val="hybridMultilevel"/>
    <w:tmpl w:val="F8BA971E"/>
    <w:lvl w:ilvl="0" w:tplc="632AD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512C1B"/>
    <w:multiLevelType w:val="hybridMultilevel"/>
    <w:tmpl w:val="B798C488"/>
    <w:lvl w:ilvl="0" w:tplc="A00C77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7255E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42F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5243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D0C9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CAC8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AACE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FAD0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C02B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E138B"/>
    <w:multiLevelType w:val="hybridMultilevel"/>
    <w:tmpl w:val="09C04FE2"/>
    <w:lvl w:ilvl="0" w:tplc="9FC2817C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A050CA9"/>
    <w:multiLevelType w:val="hybridMultilevel"/>
    <w:tmpl w:val="D102F796"/>
    <w:lvl w:ilvl="0" w:tplc="A8C415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7826DA"/>
    <w:multiLevelType w:val="multilevel"/>
    <w:tmpl w:val="4B906654"/>
    <w:lvl w:ilvl="0">
      <w:start w:val="1"/>
      <w:numFmt w:val="decimal"/>
      <w:lvlText w:val="%1."/>
      <w:lvlJc w:val="left"/>
      <w:pPr>
        <w:tabs>
          <w:tab w:val="num" w:pos="5180"/>
        </w:tabs>
        <w:ind w:left="5180" w:hanging="360"/>
      </w:pPr>
    </w:lvl>
    <w:lvl w:ilvl="1" w:tentative="1">
      <w:start w:val="1"/>
      <w:numFmt w:val="decimal"/>
      <w:lvlText w:val="%2."/>
      <w:lvlJc w:val="left"/>
      <w:pPr>
        <w:tabs>
          <w:tab w:val="num" w:pos="5900"/>
        </w:tabs>
        <w:ind w:left="5900" w:hanging="360"/>
      </w:pPr>
    </w:lvl>
    <w:lvl w:ilvl="2" w:tentative="1">
      <w:start w:val="1"/>
      <w:numFmt w:val="decimal"/>
      <w:lvlText w:val="%3."/>
      <w:lvlJc w:val="left"/>
      <w:pPr>
        <w:tabs>
          <w:tab w:val="num" w:pos="6620"/>
        </w:tabs>
        <w:ind w:left="6620" w:hanging="360"/>
      </w:pPr>
    </w:lvl>
    <w:lvl w:ilvl="3" w:tentative="1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</w:lvl>
    <w:lvl w:ilvl="4" w:tentative="1">
      <w:start w:val="1"/>
      <w:numFmt w:val="decimal"/>
      <w:lvlText w:val="%5."/>
      <w:lvlJc w:val="left"/>
      <w:pPr>
        <w:tabs>
          <w:tab w:val="num" w:pos="8060"/>
        </w:tabs>
        <w:ind w:left="8060" w:hanging="360"/>
      </w:pPr>
    </w:lvl>
    <w:lvl w:ilvl="5" w:tentative="1">
      <w:start w:val="1"/>
      <w:numFmt w:val="decimal"/>
      <w:lvlText w:val="%6."/>
      <w:lvlJc w:val="left"/>
      <w:pPr>
        <w:tabs>
          <w:tab w:val="num" w:pos="8780"/>
        </w:tabs>
        <w:ind w:left="8780" w:hanging="360"/>
      </w:pPr>
    </w:lvl>
    <w:lvl w:ilvl="6" w:tentative="1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</w:lvl>
    <w:lvl w:ilvl="7" w:tentative="1">
      <w:start w:val="1"/>
      <w:numFmt w:val="decimal"/>
      <w:lvlText w:val="%8."/>
      <w:lvlJc w:val="left"/>
      <w:pPr>
        <w:tabs>
          <w:tab w:val="num" w:pos="10220"/>
        </w:tabs>
        <w:ind w:left="10220" w:hanging="360"/>
      </w:pPr>
    </w:lvl>
    <w:lvl w:ilvl="8" w:tentative="1">
      <w:start w:val="1"/>
      <w:numFmt w:val="decimal"/>
      <w:lvlText w:val="%9."/>
      <w:lvlJc w:val="left"/>
      <w:pPr>
        <w:tabs>
          <w:tab w:val="num" w:pos="10940"/>
        </w:tabs>
        <w:ind w:left="10940" w:hanging="360"/>
      </w:pPr>
    </w:lvl>
  </w:abstractNum>
  <w:abstractNum w:abstractNumId="22" w15:restartNumberingAfterBreak="0">
    <w:nsid w:val="6CFA034F"/>
    <w:multiLevelType w:val="hybridMultilevel"/>
    <w:tmpl w:val="FD8CA468"/>
    <w:lvl w:ilvl="0" w:tplc="47305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4C1398"/>
    <w:multiLevelType w:val="hybridMultilevel"/>
    <w:tmpl w:val="EF2C26D2"/>
    <w:lvl w:ilvl="0" w:tplc="68C01402">
      <w:start w:val="1"/>
      <w:numFmt w:val="decimal"/>
      <w:lvlText w:val="%1)"/>
      <w:lvlJc w:val="left"/>
      <w:pPr>
        <w:ind w:left="248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 w15:restartNumberingAfterBreak="0">
    <w:nsid w:val="6F637E3E"/>
    <w:multiLevelType w:val="multilevel"/>
    <w:tmpl w:val="B26ECBFE"/>
    <w:lvl w:ilvl="0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2160"/>
      </w:pPr>
      <w:rPr>
        <w:rFonts w:hint="default"/>
      </w:rPr>
    </w:lvl>
  </w:abstractNum>
  <w:abstractNum w:abstractNumId="25" w15:restartNumberingAfterBreak="0">
    <w:nsid w:val="70D30D5B"/>
    <w:multiLevelType w:val="hybridMultilevel"/>
    <w:tmpl w:val="8B689662"/>
    <w:lvl w:ilvl="0" w:tplc="D9BA61D4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9213654"/>
    <w:multiLevelType w:val="hybridMultilevel"/>
    <w:tmpl w:val="02EA0808"/>
    <w:lvl w:ilvl="0" w:tplc="D17296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821F87"/>
    <w:multiLevelType w:val="hybridMultilevel"/>
    <w:tmpl w:val="5F8849B6"/>
    <w:lvl w:ilvl="0" w:tplc="4446C8A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21F05CE8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C31453A0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BCE664D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898E8C62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292E19C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DE1A1FC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718916C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5BDEB122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28" w15:restartNumberingAfterBreak="0">
    <w:nsid w:val="7B360801"/>
    <w:multiLevelType w:val="hybridMultilevel"/>
    <w:tmpl w:val="7A547B3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C4E1033"/>
    <w:multiLevelType w:val="hybridMultilevel"/>
    <w:tmpl w:val="A9023232"/>
    <w:lvl w:ilvl="0" w:tplc="88164E2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DB02034"/>
    <w:multiLevelType w:val="hybridMultilevel"/>
    <w:tmpl w:val="B82019D6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E7C9E"/>
    <w:multiLevelType w:val="multilevel"/>
    <w:tmpl w:val="3CA0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7"/>
  </w:num>
  <w:num w:numId="3">
    <w:abstractNumId w:val="18"/>
  </w:num>
  <w:num w:numId="4">
    <w:abstractNumId w:val="6"/>
  </w:num>
  <w:num w:numId="5">
    <w:abstractNumId w:val="24"/>
  </w:num>
  <w:num w:numId="6">
    <w:abstractNumId w:val="9"/>
  </w:num>
  <w:num w:numId="7">
    <w:abstractNumId w:val="25"/>
  </w:num>
  <w:num w:numId="8">
    <w:abstractNumId w:val="22"/>
  </w:num>
  <w:num w:numId="9">
    <w:abstractNumId w:val="29"/>
  </w:num>
  <w:num w:numId="10">
    <w:abstractNumId w:val="14"/>
  </w:num>
  <w:num w:numId="11">
    <w:abstractNumId w:val="20"/>
  </w:num>
  <w:num w:numId="12">
    <w:abstractNumId w:val="12"/>
  </w:num>
  <w:num w:numId="13">
    <w:abstractNumId w:val="1"/>
  </w:num>
  <w:num w:numId="14">
    <w:abstractNumId w:val="19"/>
  </w:num>
  <w:num w:numId="15">
    <w:abstractNumId w:val="16"/>
  </w:num>
  <w:num w:numId="16">
    <w:abstractNumId w:val="30"/>
  </w:num>
  <w:num w:numId="17">
    <w:abstractNumId w:val="11"/>
  </w:num>
  <w:num w:numId="18">
    <w:abstractNumId w:val="0"/>
  </w:num>
  <w:num w:numId="19">
    <w:abstractNumId w:val="21"/>
  </w:num>
  <w:num w:numId="20">
    <w:abstractNumId w:val="28"/>
  </w:num>
  <w:num w:numId="21">
    <w:abstractNumId w:val="8"/>
  </w:num>
  <w:num w:numId="22">
    <w:abstractNumId w:val="15"/>
  </w:num>
  <w:num w:numId="23">
    <w:abstractNumId w:val="26"/>
  </w:num>
  <w:num w:numId="24">
    <w:abstractNumId w:val="13"/>
  </w:num>
  <w:num w:numId="25">
    <w:abstractNumId w:val="23"/>
  </w:num>
  <w:num w:numId="26">
    <w:abstractNumId w:val="3"/>
  </w:num>
  <w:num w:numId="27">
    <w:abstractNumId w:val="10"/>
  </w:num>
  <w:num w:numId="28">
    <w:abstractNumId w:val="7"/>
  </w:num>
  <w:num w:numId="29">
    <w:abstractNumId w:val="31"/>
  </w:num>
  <w:num w:numId="30">
    <w:abstractNumId w:val="17"/>
  </w:num>
  <w:num w:numId="31">
    <w:abstractNumId w:val="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C62"/>
    <w:rsid w:val="00001AF3"/>
    <w:rsid w:val="00004D7C"/>
    <w:rsid w:val="00007381"/>
    <w:rsid w:val="0001463D"/>
    <w:rsid w:val="00015505"/>
    <w:rsid w:val="0002044F"/>
    <w:rsid w:val="00020E23"/>
    <w:rsid w:val="00050289"/>
    <w:rsid w:val="00055690"/>
    <w:rsid w:val="000556EB"/>
    <w:rsid w:val="00055766"/>
    <w:rsid w:val="00055834"/>
    <w:rsid w:val="000813C3"/>
    <w:rsid w:val="00083B2C"/>
    <w:rsid w:val="00090041"/>
    <w:rsid w:val="00096CC4"/>
    <w:rsid w:val="000A6920"/>
    <w:rsid w:val="000B2FAE"/>
    <w:rsid w:val="000C1277"/>
    <w:rsid w:val="000C1FD3"/>
    <w:rsid w:val="000D2FD6"/>
    <w:rsid w:val="000D478F"/>
    <w:rsid w:val="000D7916"/>
    <w:rsid w:val="000E4847"/>
    <w:rsid w:val="000E64A5"/>
    <w:rsid w:val="000E6945"/>
    <w:rsid w:val="000E70AB"/>
    <w:rsid w:val="000F459F"/>
    <w:rsid w:val="001000C1"/>
    <w:rsid w:val="00100491"/>
    <w:rsid w:val="00103D56"/>
    <w:rsid w:val="00106A29"/>
    <w:rsid w:val="001072EC"/>
    <w:rsid w:val="00112834"/>
    <w:rsid w:val="00115923"/>
    <w:rsid w:val="001350D0"/>
    <w:rsid w:val="00135EF8"/>
    <w:rsid w:val="00136673"/>
    <w:rsid w:val="00136C68"/>
    <w:rsid w:val="0013777F"/>
    <w:rsid w:val="00144B38"/>
    <w:rsid w:val="0015361A"/>
    <w:rsid w:val="00154C62"/>
    <w:rsid w:val="00160510"/>
    <w:rsid w:val="0016069B"/>
    <w:rsid w:val="00163629"/>
    <w:rsid w:val="00174A92"/>
    <w:rsid w:val="00180D97"/>
    <w:rsid w:val="00190B59"/>
    <w:rsid w:val="00191850"/>
    <w:rsid w:val="00192CF2"/>
    <w:rsid w:val="001B263A"/>
    <w:rsid w:val="001C0C9E"/>
    <w:rsid w:val="001C3AB1"/>
    <w:rsid w:val="001E1E45"/>
    <w:rsid w:val="001E6BC2"/>
    <w:rsid w:val="001F0921"/>
    <w:rsid w:val="001F0CCA"/>
    <w:rsid w:val="00200187"/>
    <w:rsid w:val="0020043C"/>
    <w:rsid w:val="00200B81"/>
    <w:rsid w:val="00213862"/>
    <w:rsid w:val="002147F9"/>
    <w:rsid w:val="002149D3"/>
    <w:rsid w:val="00221CD4"/>
    <w:rsid w:val="00230989"/>
    <w:rsid w:val="00244CE3"/>
    <w:rsid w:val="00261378"/>
    <w:rsid w:val="00261B0F"/>
    <w:rsid w:val="00261C06"/>
    <w:rsid w:val="00266B55"/>
    <w:rsid w:val="00266CB8"/>
    <w:rsid w:val="0027138C"/>
    <w:rsid w:val="002761F8"/>
    <w:rsid w:val="0029348B"/>
    <w:rsid w:val="00296798"/>
    <w:rsid w:val="002A0CAF"/>
    <w:rsid w:val="002A71DD"/>
    <w:rsid w:val="002C1215"/>
    <w:rsid w:val="002C548A"/>
    <w:rsid w:val="002D0C29"/>
    <w:rsid w:val="002D5189"/>
    <w:rsid w:val="002D75F8"/>
    <w:rsid w:val="002E401B"/>
    <w:rsid w:val="002E5FA1"/>
    <w:rsid w:val="002F295D"/>
    <w:rsid w:val="002F5B47"/>
    <w:rsid w:val="00305417"/>
    <w:rsid w:val="003166EF"/>
    <w:rsid w:val="00325C15"/>
    <w:rsid w:val="0035297B"/>
    <w:rsid w:val="003536DF"/>
    <w:rsid w:val="00363719"/>
    <w:rsid w:val="003743B8"/>
    <w:rsid w:val="00386788"/>
    <w:rsid w:val="00387576"/>
    <w:rsid w:val="0039276A"/>
    <w:rsid w:val="00397A34"/>
    <w:rsid w:val="003A61C0"/>
    <w:rsid w:val="003B05B5"/>
    <w:rsid w:val="003C3712"/>
    <w:rsid w:val="003D1F44"/>
    <w:rsid w:val="003D3F24"/>
    <w:rsid w:val="003E3018"/>
    <w:rsid w:val="003E50F6"/>
    <w:rsid w:val="003E5B07"/>
    <w:rsid w:val="003E6A8A"/>
    <w:rsid w:val="003E75A4"/>
    <w:rsid w:val="003F51DB"/>
    <w:rsid w:val="00407AF7"/>
    <w:rsid w:val="00410A3F"/>
    <w:rsid w:val="00411641"/>
    <w:rsid w:val="00414634"/>
    <w:rsid w:val="00415A97"/>
    <w:rsid w:val="00426B91"/>
    <w:rsid w:val="004343B4"/>
    <w:rsid w:val="00444A5E"/>
    <w:rsid w:val="00451121"/>
    <w:rsid w:val="00457F3D"/>
    <w:rsid w:val="00480A5A"/>
    <w:rsid w:val="004848EB"/>
    <w:rsid w:val="004919EB"/>
    <w:rsid w:val="0049778D"/>
    <w:rsid w:val="004A3EA1"/>
    <w:rsid w:val="004A70F9"/>
    <w:rsid w:val="004B0C3A"/>
    <w:rsid w:val="004B1237"/>
    <w:rsid w:val="004C2934"/>
    <w:rsid w:val="004C2D97"/>
    <w:rsid w:val="004C347D"/>
    <w:rsid w:val="004D0EFA"/>
    <w:rsid w:val="004D1328"/>
    <w:rsid w:val="004E7988"/>
    <w:rsid w:val="004F4D44"/>
    <w:rsid w:val="004F6448"/>
    <w:rsid w:val="005003B9"/>
    <w:rsid w:val="00503DE2"/>
    <w:rsid w:val="005054CE"/>
    <w:rsid w:val="00507C60"/>
    <w:rsid w:val="00512023"/>
    <w:rsid w:val="005238A3"/>
    <w:rsid w:val="00530EF3"/>
    <w:rsid w:val="0053382B"/>
    <w:rsid w:val="00534D96"/>
    <w:rsid w:val="00554718"/>
    <w:rsid w:val="00560C20"/>
    <w:rsid w:val="00576FAD"/>
    <w:rsid w:val="00580599"/>
    <w:rsid w:val="005832F1"/>
    <w:rsid w:val="005868BE"/>
    <w:rsid w:val="00594953"/>
    <w:rsid w:val="00594FC6"/>
    <w:rsid w:val="00595C0D"/>
    <w:rsid w:val="005A2F82"/>
    <w:rsid w:val="005A69B2"/>
    <w:rsid w:val="005A79DC"/>
    <w:rsid w:val="005C346F"/>
    <w:rsid w:val="005C5F12"/>
    <w:rsid w:val="005D5747"/>
    <w:rsid w:val="005E16F9"/>
    <w:rsid w:val="005E1817"/>
    <w:rsid w:val="005E2A6A"/>
    <w:rsid w:val="005E57B2"/>
    <w:rsid w:val="005F562D"/>
    <w:rsid w:val="00603604"/>
    <w:rsid w:val="00611C9C"/>
    <w:rsid w:val="0061208A"/>
    <w:rsid w:val="00613B5E"/>
    <w:rsid w:val="00620B7F"/>
    <w:rsid w:val="00621121"/>
    <w:rsid w:val="00636497"/>
    <w:rsid w:val="00661598"/>
    <w:rsid w:val="0066656F"/>
    <w:rsid w:val="00675413"/>
    <w:rsid w:val="006906A8"/>
    <w:rsid w:val="00695EFE"/>
    <w:rsid w:val="00697E4D"/>
    <w:rsid w:val="006A5200"/>
    <w:rsid w:val="006B0215"/>
    <w:rsid w:val="006B5EE4"/>
    <w:rsid w:val="006B5FE0"/>
    <w:rsid w:val="006B6E7F"/>
    <w:rsid w:val="006B7290"/>
    <w:rsid w:val="006C62C2"/>
    <w:rsid w:val="006C6C4D"/>
    <w:rsid w:val="006E16E4"/>
    <w:rsid w:val="006E33A7"/>
    <w:rsid w:val="006E4AFF"/>
    <w:rsid w:val="006E4B2E"/>
    <w:rsid w:val="006E60E5"/>
    <w:rsid w:val="006F0880"/>
    <w:rsid w:val="006F60C7"/>
    <w:rsid w:val="00700908"/>
    <w:rsid w:val="007012A3"/>
    <w:rsid w:val="0070220C"/>
    <w:rsid w:val="007203EE"/>
    <w:rsid w:val="007314C8"/>
    <w:rsid w:val="0075486D"/>
    <w:rsid w:val="00777050"/>
    <w:rsid w:val="00785C9A"/>
    <w:rsid w:val="007A35C1"/>
    <w:rsid w:val="007A67D5"/>
    <w:rsid w:val="007A711D"/>
    <w:rsid w:val="007C05B6"/>
    <w:rsid w:val="007C16EF"/>
    <w:rsid w:val="007C1D18"/>
    <w:rsid w:val="007C3444"/>
    <w:rsid w:val="007D301C"/>
    <w:rsid w:val="007E1BAF"/>
    <w:rsid w:val="007E4FC2"/>
    <w:rsid w:val="007E6DDF"/>
    <w:rsid w:val="00807DF4"/>
    <w:rsid w:val="0081220B"/>
    <w:rsid w:val="008332C4"/>
    <w:rsid w:val="0083566A"/>
    <w:rsid w:val="0083664D"/>
    <w:rsid w:val="00847217"/>
    <w:rsid w:val="008625BF"/>
    <w:rsid w:val="00872719"/>
    <w:rsid w:val="00873330"/>
    <w:rsid w:val="00874D61"/>
    <w:rsid w:val="00877E93"/>
    <w:rsid w:val="008841A8"/>
    <w:rsid w:val="008B6957"/>
    <w:rsid w:val="008B7429"/>
    <w:rsid w:val="008C248F"/>
    <w:rsid w:val="008C4BA9"/>
    <w:rsid w:val="008D1290"/>
    <w:rsid w:val="008D2611"/>
    <w:rsid w:val="008E0C93"/>
    <w:rsid w:val="008E57D3"/>
    <w:rsid w:val="008F4EEC"/>
    <w:rsid w:val="008F63C7"/>
    <w:rsid w:val="00911428"/>
    <w:rsid w:val="00914EB1"/>
    <w:rsid w:val="00920E5F"/>
    <w:rsid w:val="00922B0D"/>
    <w:rsid w:val="00926D4D"/>
    <w:rsid w:val="00933195"/>
    <w:rsid w:val="00945DBB"/>
    <w:rsid w:val="00953BD0"/>
    <w:rsid w:val="00953C99"/>
    <w:rsid w:val="00956B44"/>
    <w:rsid w:val="00962114"/>
    <w:rsid w:val="00977E41"/>
    <w:rsid w:val="0098298B"/>
    <w:rsid w:val="009834B9"/>
    <w:rsid w:val="009928C4"/>
    <w:rsid w:val="00995C1B"/>
    <w:rsid w:val="00997D12"/>
    <w:rsid w:val="009A2A3A"/>
    <w:rsid w:val="009A7304"/>
    <w:rsid w:val="009B1A1B"/>
    <w:rsid w:val="009C29F7"/>
    <w:rsid w:val="009C2B17"/>
    <w:rsid w:val="009D3110"/>
    <w:rsid w:val="009F23E1"/>
    <w:rsid w:val="009F2632"/>
    <w:rsid w:val="009F41FB"/>
    <w:rsid w:val="00A235E5"/>
    <w:rsid w:val="00A24D33"/>
    <w:rsid w:val="00A33CEC"/>
    <w:rsid w:val="00A36A87"/>
    <w:rsid w:val="00A43862"/>
    <w:rsid w:val="00A45135"/>
    <w:rsid w:val="00A66421"/>
    <w:rsid w:val="00A7574B"/>
    <w:rsid w:val="00A76423"/>
    <w:rsid w:val="00A96608"/>
    <w:rsid w:val="00A96C4F"/>
    <w:rsid w:val="00A970F3"/>
    <w:rsid w:val="00AA3485"/>
    <w:rsid w:val="00AA795A"/>
    <w:rsid w:val="00AC2D44"/>
    <w:rsid w:val="00AD5514"/>
    <w:rsid w:val="00AD5599"/>
    <w:rsid w:val="00AE2A43"/>
    <w:rsid w:val="00AF2B05"/>
    <w:rsid w:val="00B12C2B"/>
    <w:rsid w:val="00B13A63"/>
    <w:rsid w:val="00B277D0"/>
    <w:rsid w:val="00B33E63"/>
    <w:rsid w:val="00B374F9"/>
    <w:rsid w:val="00B5114C"/>
    <w:rsid w:val="00B55068"/>
    <w:rsid w:val="00B57A7E"/>
    <w:rsid w:val="00B61038"/>
    <w:rsid w:val="00B6161D"/>
    <w:rsid w:val="00B61FCF"/>
    <w:rsid w:val="00B6701D"/>
    <w:rsid w:val="00B70E5B"/>
    <w:rsid w:val="00B7600C"/>
    <w:rsid w:val="00B9775D"/>
    <w:rsid w:val="00BA7FB2"/>
    <w:rsid w:val="00BB51B3"/>
    <w:rsid w:val="00BC511B"/>
    <w:rsid w:val="00BC6144"/>
    <w:rsid w:val="00BD036E"/>
    <w:rsid w:val="00BD1BDE"/>
    <w:rsid w:val="00BD2167"/>
    <w:rsid w:val="00BD69B7"/>
    <w:rsid w:val="00BE6ADE"/>
    <w:rsid w:val="00BF3B5B"/>
    <w:rsid w:val="00BF4D3A"/>
    <w:rsid w:val="00C17F35"/>
    <w:rsid w:val="00C33C11"/>
    <w:rsid w:val="00C34A79"/>
    <w:rsid w:val="00C35681"/>
    <w:rsid w:val="00C42812"/>
    <w:rsid w:val="00C475DA"/>
    <w:rsid w:val="00C511CF"/>
    <w:rsid w:val="00C6378E"/>
    <w:rsid w:val="00C7035C"/>
    <w:rsid w:val="00C81B14"/>
    <w:rsid w:val="00C8698B"/>
    <w:rsid w:val="00C8704C"/>
    <w:rsid w:val="00C9224E"/>
    <w:rsid w:val="00C92E46"/>
    <w:rsid w:val="00C97243"/>
    <w:rsid w:val="00CA1BFF"/>
    <w:rsid w:val="00CA1C45"/>
    <w:rsid w:val="00CA47A8"/>
    <w:rsid w:val="00CA6D92"/>
    <w:rsid w:val="00CB064F"/>
    <w:rsid w:val="00CB4610"/>
    <w:rsid w:val="00CD2277"/>
    <w:rsid w:val="00CD3C7F"/>
    <w:rsid w:val="00CE4990"/>
    <w:rsid w:val="00CE7832"/>
    <w:rsid w:val="00CF519A"/>
    <w:rsid w:val="00CF6FA0"/>
    <w:rsid w:val="00D017B7"/>
    <w:rsid w:val="00D05566"/>
    <w:rsid w:val="00D10243"/>
    <w:rsid w:val="00D15F70"/>
    <w:rsid w:val="00D16A66"/>
    <w:rsid w:val="00D23414"/>
    <w:rsid w:val="00D3038B"/>
    <w:rsid w:val="00D31554"/>
    <w:rsid w:val="00D3476B"/>
    <w:rsid w:val="00D3764C"/>
    <w:rsid w:val="00D6179A"/>
    <w:rsid w:val="00D63323"/>
    <w:rsid w:val="00D65E64"/>
    <w:rsid w:val="00D668F9"/>
    <w:rsid w:val="00D7035C"/>
    <w:rsid w:val="00D777D5"/>
    <w:rsid w:val="00D86E6C"/>
    <w:rsid w:val="00D8734E"/>
    <w:rsid w:val="00DA49AC"/>
    <w:rsid w:val="00DB2254"/>
    <w:rsid w:val="00DB4EB9"/>
    <w:rsid w:val="00DD7320"/>
    <w:rsid w:val="00E11334"/>
    <w:rsid w:val="00E31A6E"/>
    <w:rsid w:val="00E37188"/>
    <w:rsid w:val="00E40920"/>
    <w:rsid w:val="00E5091B"/>
    <w:rsid w:val="00E62EFF"/>
    <w:rsid w:val="00E66725"/>
    <w:rsid w:val="00E70DEE"/>
    <w:rsid w:val="00E74E15"/>
    <w:rsid w:val="00E7543B"/>
    <w:rsid w:val="00E92FB7"/>
    <w:rsid w:val="00E94AE0"/>
    <w:rsid w:val="00EA7BC7"/>
    <w:rsid w:val="00EB054C"/>
    <w:rsid w:val="00EB6AFE"/>
    <w:rsid w:val="00EB7DDD"/>
    <w:rsid w:val="00EC1555"/>
    <w:rsid w:val="00EC5C61"/>
    <w:rsid w:val="00ED69BB"/>
    <w:rsid w:val="00EE1464"/>
    <w:rsid w:val="00EE55AA"/>
    <w:rsid w:val="00EF2367"/>
    <w:rsid w:val="00EF3D43"/>
    <w:rsid w:val="00F02A57"/>
    <w:rsid w:val="00F25DBD"/>
    <w:rsid w:val="00F329CB"/>
    <w:rsid w:val="00F36C17"/>
    <w:rsid w:val="00F37BBC"/>
    <w:rsid w:val="00F437BD"/>
    <w:rsid w:val="00F43BA0"/>
    <w:rsid w:val="00F458C6"/>
    <w:rsid w:val="00F5120B"/>
    <w:rsid w:val="00F553D3"/>
    <w:rsid w:val="00F61A04"/>
    <w:rsid w:val="00F63B6E"/>
    <w:rsid w:val="00F64277"/>
    <w:rsid w:val="00F6481F"/>
    <w:rsid w:val="00F75119"/>
    <w:rsid w:val="00F75935"/>
    <w:rsid w:val="00F839CF"/>
    <w:rsid w:val="00F85B03"/>
    <w:rsid w:val="00F86D9D"/>
    <w:rsid w:val="00F9062F"/>
    <w:rsid w:val="00F92305"/>
    <w:rsid w:val="00FB10A5"/>
    <w:rsid w:val="00FB1597"/>
    <w:rsid w:val="00FB3752"/>
    <w:rsid w:val="00FC1ADC"/>
    <w:rsid w:val="00FC402E"/>
    <w:rsid w:val="00FC705C"/>
    <w:rsid w:val="00FE0E8C"/>
    <w:rsid w:val="00FE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B8D9D"/>
  <w15:chartTrackingRefBased/>
  <w15:docId w15:val="{BCFF3351-D196-4753-AB78-D08C8DDC4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4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69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69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97D1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69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 Знак,bt"/>
    <w:basedOn w:val="a"/>
    <w:link w:val="a4"/>
    <w:rsid w:val="002C548A"/>
    <w:rPr>
      <w:sz w:val="28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rsid w:val="002C54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C54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C548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character" w:customStyle="1" w:styleId="csc09459341">
    <w:name w:val="csc09459341"/>
    <w:rsid w:val="002C548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No Spacing"/>
    <w:qFormat/>
    <w:rsid w:val="002C54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5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s3d43ffbd">
    <w:name w:val="cs3d43ffbd"/>
    <w:basedOn w:val="a"/>
    <w:rsid w:val="002C548A"/>
    <w:pPr>
      <w:spacing w:before="240" w:after="240"/>
      <w:ind w:firstLine="700"/>
      <w:jc w:val="both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C54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54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s3bfd1d18">
    <w:name w:val="cs3bfd1d18"/>
    <w:basedOn w:val="a"/>
    <w:rsid w:val="00B70E5B"/>
    <w:pPr>
      <w:ind w:firstLine="720"/>
      <w:jc w:val="both"/>
    </w:pPr>
    <w:rPr>
      <w:sz w:val="24"/>
      <w:szCs w:val="24"/>
    </w:rPr>
  </w:style>
  <w:style w:type="paragraph" w:styleId="a8">
    <w:name w:val="List Paragraph"/>
    <w:aliases w:val="ПАРАГРАФ,Bullet List,FooterText,numbered,Подпись рисунка,Маркированный список_уровень1,Абзац списка3,Абзац списка2,Цветной список - Акцент 11,СПИСОК,Второй абзац списка,Абзац списка11,Абзац списка для документа,Нумерация,lp1"/>
    <w:basedOn w:val="a"/>
    <w:link w:val="a9"/>
    <w:uiPriority w:val="34"/>
    <w:qFormat/>
    <w:rsid w:val="00B70E5B"/>
    <w:pPr>
      <w:ind w:left="720"/>
      <w:contextualSpacing/>
    </w:pPr>
    <w:rPr>
      <w:caps/>
      <w:sz w:val="24"/>
      <w:szCs w:val="24"/>
    </w:rPr>
  </w:style>
  <w:style w:type="paragraph" w:customStyle="1" w:styleId="ConsPlusTitle">
    <w:name w:val="ConsPlusTitle"/>
    <w:uiPriority w:val="99"/>
    <w:rsid w:val="00B70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E33A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basedOn w:val="a0"/>
    <w:uiPriority w:val="99"/>
    <w:rsid w:val="00F02A57"/>
    <w:rPr>
      <w:rFonts w:ascii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uiPriority w:val="99"/>
    <w:semiHidden/>
    <w:unhideWhenUsed/>
    <w:rsid w:val="00E62E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62E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Plain Text"/>
    <w:basedOn w:val="a"/>
    <w:link w:val="ad"/>
    <w:rsid w:val="00E62EFF"/>
    <w:rPr>
      <w:rFonts w:ascii="Courier New" w:hAnsi="Courier New"/>
      <w:lang w:val="x-none" w:eastAsia="x-none"/>
    </w:rPr>
  </w:style>
  <w:style w:type="character" w:customStyle="1" w:styleId="ad">
    <w:name w:val="Текст Знак"/>
    <w:basedOn w:val="a0"/>
    <w:link w:val="ac"/>
    <w:rsid w:val="00E62EF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msonormalcxspmiddle">
    <w:name w:val="msonormalcxspmiddle"/>
    <w:basedOn w:val="a"/>
    <w:rsid w:val="00E62EFF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ЭЭГ"/>
    <w:basedOn w:val="a"/>
    <w:rsid w:val="00E62EFF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msonormalcxspmiddlecxspmiddle">
    <w:name w:val="msonormalcxspmiddlecxspmiddle"/>
    <w:basedOn w:val="a"/>
    <w:rsid w:val="00E62EFF"/>
    <w:pPr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Абзац списка Знак"/>
    <w:aliases w:val="ПАРАГРАФ Знак,Bullet List Знак,FooterText Знак,numbered Знак,Подпись рисунка Знак,Маркированный список_уровень1 Знак,Абзац списка3 Знак,Абзац списка2 Знак,Цветной список - Акцент 11 Знак,СПИСОК Знак,Второй абзац списка Знак,lp1 Знак"/>
    <w:link w:val="a8"/>
    <w:uiPriority w:val="34"/>
    <w:locked/>
    <w:rsid w:val="00E62EFF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06A29"/>
    <w:pPr>
      <w:widowControl w:val="0"/>
      <w:autoSpaceDE w:val="0"/>
      <w:autoSpaceDN w:val="0"/>
      <w:adjustRightInd w:val="0"/>
      <w:spacing w:line="287" w:lineRule="exact"/>
      <w:ind w:firstLine="528"/>
      <w:jc w:val="both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106A29"/>
    <w:pPr>
      <w:widowControl w:val="0"/>
      <w:autoSpaceDE w:val="0"/>
      <w:autoSpaceDN w:val="0"/>
      <w:adjustRightInd w:val="0"/>
      <w:spacing w:line="284" w:lineRule="exact"/>
      <w:ind w:firstLine="672"/>
      <w:jc w:val="both"/>
    </w:pPr>
    <w:rPr>
      <w:rFonts w:eastAsiaTheme="minorEastAsia"/>
      <w:sz w:val="24"/>
      <w:szCs w:val="24"/>
    </w:rPr>
  </w:style>
  <w:style w:type="paragraph" w:customStyle="1" w:styleId="af">
    <w:name w:val="Нормальный"/>
    <w:rsid w:val="000556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f0">
    <w:name w:val="header"/>
    <w:basedOn w:val="a"/>
    <w:link w:val="af1"/>
    <w:uiPriority w:val="99"/>
    <w:unhideWhenUsed/>
    <w:rsid w:val="00530EF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30E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530EF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30E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uiPriority w:val="99"/>
    <w:unhideWhenUsed/>
    <w:rsid w:val="00CE4990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Subtitle"/>
    <w:basedOn w:val="a"/>
    <w:next w:val="a"/>
    <w:link w:val="af6"/>
    <w:uiPriority w:val="11"/>
    <w:qFormat/>
    <w:rsid w:val="001E1E4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6">
    <w:name w:val="Подзаголовок Знак"/>
    <w:basedOn w:val="a0"/>
    <w:link w:val="af5"/>
    <w:uiPriority w:val="11"/>
    <w:rsid w:val="001E1E45"/>
    <w:rPr>
      <w:rFonts w:eastAsiaTheme="minorEastAsia"/>
      <w:color w:val="5A5A5A" w:themeColor="text1" w:themeTint="A5"/>
      <w:spacing w:val="15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1E1E4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1E1E4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9">
    <w:name w:val="Strong"/>
    <w:basedOn w:val="a0"/>
    <w:uiPriority w:val="22"/>
    <w:qFormat/>
    <w:rsid w:val="009834B9"/>
    <w:rPr>
      <w:b/>
      <w:bCs/>
    </w:rPr>
  </w:style>
  <w:style w:type="character" w:customStyle="1" w:styleId="85pt">
    <w:name w:val="Основной текст + 8;5 pt"/>
    <w:basedOn w:val="a0"/>
    <w:rsid w:val="00920E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afa">
    <w:basedOn w:val="a"/>
    <w:next w:val="af4"/>
    <w:unhideWhenUsed/>
    <w:rsid w:val="00953BD0"/>
    <w:pPr>
      <w:spacing w:before="100" w:beforeAutospacing="1" w:after="100" w:afterAutospacing="1"/>
    </w:pPr>
    <w:rPr>
      <w:sz w:val="24"/>
      <w:szCs w:val="24"/>
    </w:rPr>
  </w:style>
  <w:style w:type="paragraph" w:customStyle="1" w:styleId="cseeade915">
    <w:name w:val="cseeade915"/>
    <w:basedOn w:val="a"/>
    <w:rsid w:val="007C3444"/>
    <w:pPr>
      <w:spacing w:before="100" w:beforeAutospacing="1" w:after="100" w:afterAutospacing="1"/>
    </w:pPr>
    <w:rPr>
      <w:sz w:val="24"/>
      <w:szCs w:val="24"/>
    </w:rPr>
  </w:style>
  <w:style w:type="character" w:customStyle="1" w:styleId="csd2c743de">
    <w:name w:val="csd2c743de"/>
    <w:basedOn w:val="a0"/>
    <w:rsid w:val="007C3444"/>
  </w:style>
  <w:style w:type="character" w:customStyle="1" w:styleId="csd2c743de1">
    <w:name w:val="csd2c743de1"/>
    <w:rsid w:val="00457F3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b">
    <w:name w:val="Hyperlink"/>
    <w:basedOn w:val="a0"/>
    <w:uiPriority w:val="99"/>
    <w:semiHidden/>
    <w:unhideWhenUsed/>
    <w:rsid w:val="00BF4D3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97D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j">
    <w:name w:val="_aj"/>
    <w:basedOn w:val="a"/>
    <w:rsid w:val="00997D12"/>
    <w:pPr>
      <w:spacing w:before="100" w:beforeAutospacing="1" w:after="100" w:afterAutospacing="1"/>
    </w:pPr>
    <w:rPr>
      <w:sz w:val="24"/>
      <w:szCs w:val="24"/>
    </w:rPr>
  </w:style>
  <w:style w:type="paragraph" w:customStyle="1" w:styleId="afc">
    <w:basedOn w:val="a"/>
    <w:next w:val="af7"/>
    <w:qFormat/>
    <w:rsid w:val="004B0C3A"/>
    <w:pPr>
      <w:jc w:val="center"/>
    </w:pPr>
    <w:rPr>
      <w:b/>
      <w:sz w:val="32"/>
    </w:rPr>
  </w:style>
  <w:style w:type="character" w:customStyle="1" w:styleId="CharStyle6">
    <w:name w:val="Char Style 6"/>
    <w:link w:val="Style4"/>
    <w:uiPriority w:val="99"/>
    <w:locked/>
    <w:rsid w:val="004B0C3A"/>
    <w:rPr>
      <w:shd w:val="clear" w:color="auto" w:fill="FFFFFF"/>
    </w:rPr>
  </w:style>
  <w:style w:type="paragraph" w:customStyle="1" w:styleId="Style4">
    <w:name w:val="Style 4"/>
    <w:basedOn w:val="a"/>
    <w:link w:val="CharStyle6"/>
    <w:uiPriority w:val="99"/>
    <w:rsid w:val="004B0C3A"/>
    <w:pPr>
      <w:widowControl w:val="0"/>
      <w:shd w:val="clear" w:color="auto" w:fill="FFFFFF"/>
      <w:spacing w:line="336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ED69BB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69B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D69B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11">
    <w:name w:val="Дата1"/>
    <w:basedOn w:val="a"/>
    <w:rsid w:val="00ED69B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2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6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133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087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1174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979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15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979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5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18347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7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8743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2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9448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247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05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7939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4021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4587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2453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6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7364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83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714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911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9841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35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4543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8758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46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4169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9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0577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5285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5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783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5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6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685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B6E8B-4B64-413B-A1AA-004CF5D20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2415</TotalTime>
  <Pages>1</Pages>
  <Words>2860</Words>
  <Characters>16304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Рукавишникова</dc:creator>
  <cp:keywords/>
  <dc:description/>
  <cp:lastModifiedBy>User36</cp:lastModifiedBy>
  <cp:revision>67</cp:revision>
  <cp:lastPrinted>2024-11-07T00:18:00Z</cp:lastPrinted>
  <dcterms:created xsi:type="dcterms:W3CDTF">2021-10-01T06:26:00Z</dcterms:created>
  <dcterms:modified xsi:type="dcterms:W3CDTF">2024-11-07T00:18:00Z</dcterms:modified>
</cp:coreProperties>
</file>