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54590" w14:textId="77777777" w:rsidR="0084465F" w:rsidRDefault="0084465F" w:rsidP="00575DB9">
      <w:pPr>
        <w:shd w:val="clear" w:color="auto" w:fill="FFFFFF"/>
        <w:spacing w:after="0" w:line="252" w:lineRule="atLeast"/>
        <w:textAlignment w:val="baseline"/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</w:pPr>
    </w:p>
    <w:p w14:paraId="734A9D45" w14:textId="77777777" w:rsidR="003409A1" w:rsidRPr="00753A59" w:rsidRDefault="003409A1" w:rsidP="003409A1">
      <w:pPr>
        <w:pStyle w:val="a4"/>
        <w:ind w:left="0"/>
        <w:rPr>
          <w:color w:val="000000" w:themeColor="text1"/>
          <w:sz w:val="26"/>
          <w:szCs w:val="26"/>
        </w:rPr>
      </w:pPr>
      <w:r w:rsidRPr="00753A59">
        <w:rPr>
          <w:color w:val="000000" w:themeColor="text1"/>
          <w:sz w:val="26"/>
          <w:szCs w:val="26"/>
        </w:rPr>
        <w:t>РОССИЙСКАЯ ФЕДЕРАЦИЯ</w:t>
      </w:r>
    </w:p>
    <w:p w14:paraId="108058DB" w14:textId="77777777" w:rsidR="003409A1" w:rsidRPr="00753A59" w:rsidRDefault="003409A1" w:rsidP="003409A1">
      <w:pPr>
        <w:pStyle w:val="a6"/>
        <w:ind w:left="0"/>
        <w:rPr>
          <w:color w:val="000000" w:themeColor="text1"/>
          <w:sz w:val="26"/>
          <w:szCs w:val="26"/>
        </w:rPr>
      </w:pPr>
      <w:r w:rsidRPr="00753A59">
        <w:rPr>
          <w:color w:val="000000" w:themeColor="text1"/>
          <w:sz w:val="26"/>
          <w:szCs w:val="26"/>
        </w:rPr>
        <w:t>АМУРСКАЯ ОБЛАСТЬ</w:t>
      </w:r>
    </w:p>
    <w:p w14:paraId="26DD758B" w14:textId="77777777" w:rsidR="003409A1" w:rsidRPr="00753A59" w:rsidRDefault="003409A1" w:rsidP="003409A1">
      <w:pPr>
        <w:pStyle w:val="a6"/>
        <w:ind w:left="0"/>
        <w:rPr>
          <w:color w:val="000000" w:themeColor="text1"/>
          <w:sz w:val="26"/>
          <w:szCs w:val="26"/>
        </w:rPr>
      </w:pPr>
      <w:r w:rsidRPr="00753A59">
        <w:rPr>
          <w:color w:val="000000" w:themeColor="text1"/>
          <w:sz w:val="26"/>
          <w:szCs w:val="26"/>
        </w:rPr>
        <w:t>МУНИЦИПАЛЬНОЕ ОБРАЗОВАНИЕ  «ГОРОД СВОБОДНЫЙ»</w:t>
      </w:r>
    </w:p>
    <w:p w14:paraId="18F320E0" w14:textId="77777777" w:rsidR="003409A1" w:rsidRPr="00753A59" w:rsidRDefault="003409A1" w:rsidP="003409A1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24100E0" w14:textId="77777777" w:rsidR="003409A1" w:rsidRPr="00753A59" w:rsidRDefault="003409A1" w:rsidP="003409A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3A59">
        <w:rPr>
          <w:rFonts w:ascii="Times New Roman" w:hAnsi="Times New Roman" w:cs="Times New Roman"/>
          <w:color w:val="000000" w:themeColor="text1"/>
          <w:sz w:val="26"/>
          <w:szCs w:val="26"/>
        </w:rPr>
        <w:t>Р Е Ш Е Н И Е</w:t>
      </w:r>
    </w:p>
    <w:p w14:paraId="52CB6080" w14:textId="77777777" w:rsidR="003409A1" w:rsidRPr="00753A59" w:rsidRDefault="003409A1" w:rsidP="003409A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F41E125" w14:textId="77777777" w:rsidR="001311CA" w:rsidRDefault="001311CA" w:rsidP="00131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4E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ревизионной комиссии города Свободного </w:t>
      </w:r>
    </w:p>
    <w:p w14:paraId="7D672FB0" w14:textId="77777777" w:rsidR="001311CA" w:rsidRPr="001074EF" w:rsidRDefault="001311CA" w:rsidP="001311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(контрольно-счетного органа муниципального образования)</w:t>
      </w:r>
    </w:p>
    <w:p w14:paraId="7A9D7EAD" w14:textId="77777777" w:rsidR="003409A1" w:rsidRPr="00176BC7" w:rsidRDefault="003409A1" w:rsidP="001311C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11A9EA" w14:textId="77777777" w:rsidR="003409A1" w:rsidRPr="00176BC7" w:rsidRDefault="003409A1" w:rsidP="00FF5B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6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Принято городским Советом народных депутатов </w:t>
      </w:r>
      <w:r w:rsidR="001311CA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3B0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августа</w:t>
      </w:r>
      <w:r w:rsidR="000A12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6BC7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1311C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76B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14:paraId="4BB01B3F" w14:textId="77777777" w:rsidR="009833F7" w:rsidRPr="00176BC7" w:rsidRDefault="009833F7" w:rsidP="00340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E12244B" w14:textId="77777777" w:rsidR="000564C9" w:rsidRPr="00176BC7" w:rsidRDefault="000564C9" w:rsidP="00724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5E454A" w:rsidRPr="00176BC7">
        <w:rPr>
          <w:rFonts w:ascii="Times New Roman" w:eastAsia="Calibri" w:hAnsi="Times New Roman" w:cs="Times New Roman"/>
          <w:sz w:val="28"/>
          <w:szCs w:val="28"/>
        </w:rPr>
        <w:t>Федеральным законом от</w:t>
      </w:r>
      <w:r w:rsidR="007248A2">
        <w:rPr>
          <w:rFonts w:ascii="Times New Roman" w:hAnsi="Times New Roman" w:cs="Times New Roman"/>
          <w:sz w:val="28"/>
          <w:szCs w:val="28"/>
        </w:rPr>
        <w:t xml:space="preserve"> 7 февраля 2011 года № 6-ФЗ </w:t>
      </w:r>
      <w:r w:rsidR="005E454A" w:rsidRPr="00176BC7">
        <w:rPr>
          <w:rFonts w:ascii="Times New Roman" w:eastAsia="Calibri" w:hAnsi="Times New Roman" w:cs="Times New Roman"/>
          <w:sz w:val="28"/>
          <w:szCs w:val="28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образований», Федеральным законом от 06.10.2003 № 131-ФЗ «Об общих принципах организации местного самоуправления в Российской Федерации»</w:t>
      </w:r>
      <w:r w:rsidRPr="00176BC7">
        <w:rPr>
          <w:rFonts w:ascii="Times New Roman" w:hAnsi="Times New Roman" w:cs="Times New Roman"/>
          <w:color w:val="000000" w:themeColor="text1"/>
          <w:sz w:val="28"/>
          <w:szCs w:val="28"/>
        </w:rPr>
        <w:t>, руководствуясь</w:t>
      </w:r>
      <w:r w:rsidR="00FF5B9B" w:rsidRPr="00176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статьями 24, 28</w:t>
      </w:r>
      <w:r w:rsidRPr="00176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</w:t>
      </w:r>
      <w:r w:rsidR="00FF5B9B" w:rsidRPr="00176BC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167AF" w:rsidRPr="00176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образования«</w:t>
      </w:r>
      <w:r w:rsidRPr="00176BC7">
        <w:rPr>
          <w:rFonts w:ascii="Times New Roman" w:hAnsi="Times New Roman" w:cs="Times New Roman"/>
          <w:color w:val="000000" w:themeColor="text1"/>
          <w:sz w:val="28"/>
          <w:szCs w:val="28"/>
        </w:rPr>
        <w:t>город Свободн</w:t>
      </w:r>
      <w:r w:rsidR="00D167AF" w:rsidRPr="00176BC7">
        <w:rPr>
          <w:rFonts w:ascii="Times New Roman" w:hAnsi="Times New Roman" w:cs="Times New Roman"/>
          <w:color w:val="000000" w:themeColor="text1"/>
          <w:sz w:val="28"/>
          <w:szCs w:val="28"/>
        </w:rPr>
        <w:t>ый»</w:t>
      </w:r>
    </w:p>
    <w:p w14:paraId="59071402" w14:textId="77777777" w:rsidR="001311CA" w:rsidRDefault="003409A1" w:rsidP="00E835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6B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r w:rsidR="001311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Утвердить Положение о ревизионной комиссии города Свободного (контрольно-счетного органа муниципального образования) согласно приложению № 1 к настоящему решению.</w:t>
      </w:r>
    </w:p>
    <w:p w14:paraId="7F97647E" w14:textId="77777777" w:rsidR="001311CA" w:rsidRDefault="001311CA" w:rsidP="00E835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</w:t>
      </w:r>
      <w:r w:rsidR="00D117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Считать утратившим силу:</w:t>
      </w:r>
    </w:p>
    <w:p w14:paraId="6DF738D2" w14:textId="77777777" w:rsidR="00D11721" w:rsidRDefault="00D11721" w:rsidP="00E835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1) Решение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Свободненского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городского Совета народных депутатов от 12.12.2011 № 142 «Об утверждении Положения ревизионной комиссии муниципального образования «ГородСвободный»»</w:t>
      </w:r>
    </w:p>
    <w:p w14:paraId="404BC4A7" w14:textId="77777777" w:rsidR="00D11721" w:rsidRDefault="00D11721" w:rsidP="00E835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2) Решение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Свободненского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городского Совета народных депутатов от 10.12.2012 № 211 «О внесении изменений в Положение о ревизионной комиссии муниципального образования «Город Свободный»»</w:t>
      </w:r>
    </w:p>
    <w:p w14:paraId="35C417F4" w14:textId="77777777" w:rsidR="00826BD0" w:rsidRDefault="00826BD0" w:rsidP="00E835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3) Решение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Свободненского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городского Совета народных депутатов от 11.06.2013 № 242 «О внесении изменений в Положение о ревизионной комиссии муниципального образования «Город Свободный»»</w:t>
      </w:r>
    </w:p>
    <w:p w14:paraId="3ED7CAF3" w14:textId="77777777" w:rsidR="00826BD0" w:rsidRDefault="00826BD0" w:rsidP="00E835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4) Решение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Свободненского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городского Совета народных депутатов от 10.10.2019 № 69 «О внесении изменений в Положение о ревизионной комиссии муниципального образования «Город Свободный»»</w:t>
      </w:r>
    </w:p>
    <w:p w14:paraId="7791A7E9" w14:textId="77777777" w:rsidR="00826BD0" w:rsidRDefault="00826BD0" w:rsidP="00E835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5) Решение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Свободненского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городского Совета народных депутатов от 18.11.2021 № 193 «О внесении изменений в Положение о ревизионной комиссии муниципального образования «Город Свободный»»</w:t>
      </w:r>
    </w:p>
    <w:p w14:paraId="29E39B78" w14:textId="77777777" w:rsidR="001311CA" w:rsidRDefault="00826BD0" w:rsidP="00826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6) Решение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Свободненского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городского Совета народных депутатов от 11.08.2022 № 239 «О внесении изменений в Положение о ревизионной комиссии муниципального образования «Город Свободный»»</w:t>
      </w:r>
    </w:p>
    <w:p w14:paraId="1BD00DF5" w14:textId="77777777" w:rsidR="00767C0B" w:rsidRDefault="00826BD0" w:rsidP="003F0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3409A1" w:rsidRPr="00176B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="00767C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Свободненскому</w:t>
      </w:r>
      <w:proofErr w:type="spellEnd"/>
      <w:r w:rsidR="00767C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городскому Совету народных депутатов в лице председателя городского Совета народных депутатов после регистрации нового юридического лица провести процедуру перевода председателя ревизионной комиссии города Свободного Харитоновой Евгении Анатольевны из </w:t>
      </w:r>
      <w:proofErr w:type="spellStart"/>
      <w:r w:rsidR="00767C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Свободненского</w:t>
      </w:r>
      <w:proofErr w:type="spellEnd"/>
      <w:r w:rsidR="00767C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городского Совета народных депутатов во вновь организованное юридическое лицо</w:t>
      </w:r>
      <w:r w:rsidR="004B08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</w:t>
      </w:r>
      <w:r w:rsidR="00767C0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ревизионную комиссию города Свободного в соответствии со статьей 5 Трудового кодекса Российской Федерации.</w:t>
      </w:r>
    </w:p>
    <w:p w14:paraId="17B42ECC" w14:textId="77777777" w:rsidR="003409A1" w:rsidRPr="00176BC7" w:rsidRDefault="00740421" w:rsidP="003F0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4. </w:t>
      </w:r>
      <w:r w:rsidR="003409A1" w:rsidRPr="00176B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Настоящее решение вступает в силу после дня его официального опубликования.</w:t>
      </w:r>
    </w:p>
    <w:p w14:paraId="767403D3" w14:textId="77777777" w:rsidR="003409A1" w:rsidRPr="00176BC7" w:rsidRDefault="00740421" w:rsidP="00E835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3409A1" w:rsidRPr="00176B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Опубликовать настоящее решение в печатных средствах массовой информации.</w:t>
      </w:r>
    </w:p>
    <w:p w14:paraId="5BC3ACF0" w14:textId="77777777" w:rsidR="00EA1B2A" w:rsidRPr="00176BC7" w:rsidRDefault="00EA1B2A" w:rsidP="00826B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CE539E" w14:textId="77777777" w:rsidR="00CA4497" w:rsidRDefault="00CA4497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6ACBD6" w14:textId="77777777" w:rsidR="00CA4497" w:rsidRDefault="00CA4497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1A98E6" w14:textId="77777777" w:rsidR="003409A1" w:rsidRPr="00176BC7" w:rsidRDefault="003409A1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города Свободного                                               </w:t>
      </w:r>
      <w:r w:rsidR="00E02B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176B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В.А. Константинов                                                        </w:t>
      </w:r>
    </w:p>
    <w:p w14:paraId="65688652" w14:textId="77777777" w:rsidR="00EA1B2A" w:rsidRPr="00E7580F" w:rsidRDefault="00EA1B2A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5DEAA" w14:textId="77777777" w:rsidR="003409A1" w:rsidRPr="00CA4497" w:rsidRDefault="000A120C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10.08.</w:t>
      </w:r>
      <w:r w:rsidR="003409A1" w:rsidRPr="00CA4497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826BD0" w:rsidRPr="00CA449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14:paraId="746C08A8" w14:textId="77777777" w:rsidR="00D53E82" w:rsidRPr="00CA4497" w:rsidRDefault="0047779C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49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A1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296</w:t>
      </w:r>
    </w:p>
    <w:p w14:paraId="6F94FA42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  <w:bookmarkStart w:id="0" w:name="P47"/>
      <w:bookmarkEnd w:id="0"/>
    </w:p>
    <w:p w14:paraId="41519F1A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73517C4A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181A068A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3979A616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0AE57E8D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2134918F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78C0E679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1B56B3C2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683AE06E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35C0DCB0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42DF2806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060F5117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14A689D8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5402D692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0BEE743C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55EDE96D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2320ED51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413CF36C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5A535C83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4B10E51B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62321CA4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3781A5A2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03BBFA78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5D846D10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3C58E3BE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3925BD33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77D82ACF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3AEF4CDF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0964E2A7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7E57D9C3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0B49F76B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2FA574CD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797EA766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0AE8E679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23DE7185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27B5D2AF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0560557A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5BBBCAE3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4E634EB1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52CEA92D" w14:textId="77777777" w:rsidR="00740421" w:rsidRDefault="00740421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5D3D0B1F" w14:textId="77777777" w:rsidR="00826BD0" w:rsidRPr="000A120C" w:rsidRDefault="00826BD0" w:rsidP="00826BD0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0A120C">
        <w:rPr>
          <w:rFonts w:ascii="Times New Roman" w:hAnsi="Times New Roman" w:cs="Times New Roman"/>
          <w:b w:val="0"/>
          <w:sz w:val="26"/>
          <w:szCs w:val="26"/>
        </w:rPr>
        <w:t>Приложение № 1</w:t>
      </w:r>
    </w:p>
    <w:p w14:paraId="09E0940F" w14:textId="77777777" w:rsidR="00826BD0" w:rsidRPr="000A120C" w:rsidRDefault="00826BD0" w:rsidP="00826B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A120C">
        <w:rPr>
          <w:rFonts w:ascii="Times New Roman" w:hAnsi="Times New Roman" w:cs="Times New Roman"/>
          <w:bCs/>
          <w:sz w:val="26"/>
          <w:szCs w:val="26"/>
        </w:rPr>
        <w:t>к решению</w:t>
      </w:r>
    </w:p>
    <w:p w14:paraId="079CB73A" w14:textId="77777777" w:rsidR="00826BD0" w:rsidRPr="000A120C" w:rsidRDefault="00826BD0" w:rsidP="00826B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A120C">
        <w:rPr>
          <w:rFonts w:ascii="Times New Roman" w:hAnsi="Times New Roman" w:cs="Times New Roman"/>
          <w:bCs/>
          <w:sz w:val="26"/>
          <w:szCs w:val="26"/>
        </w:rPr>
        <w:t>муниципального образования</w:t>
      </w:r>
    </w:p>
    <w:p w14:paraId="222DF341" w14:textId="77777777" w:rsidR="00826BD0" w:rsidRPr="000A120C" w:rsidRDefault="000A120C" w:rsidP="00826B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"г</w:t>
      </w:r>
      <w:r w:rsidR="00826BD0" w:rsidRPr="000A120C">
        <w:rPr>
          <w:rFonts w:ascii="Times New Roman" w:hAnsi="Times New Roman" w:cs="Times New Roman"/>
          <w:bCs/>
          <w:sz w:val="26"/>
          <w:szCs w:val="26"/>
        </w:rPr>
        <w:t>ород Свободный"</w:t>
      </w:r>
    </w:p>
    <w:p w14:paraId="57D9CD84" w14:textId="77777777" w:rsidR="00826BD0" w:rsidRPr="000A120C" w:rsidRDefault="000A120C" w:rsidP="00826B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A120C">
        <w:rPr>
          <w:rFonts w:ascii="Times New Roman" w:hAnsi="Times New Roman" w:cs="Times New Roman"/>
          <w:bCs/>
          <w:sz w:val="26"/>
          <w:szCs w:val="26"/>
        </w:rPr>
        <w:t>от 10.08.</w:t>
      </w:r>
      <w:r w:rsidR="00826BD0" w:rsidRPr="000A120C">
        <w:rPr>
          <w:rFonts w:ascii="Times New Roman" w:hAnsi="Times New Roman" w:cs="Times New Roman"/>
          <w:bCs/>
          <w:sz w:val="26"/>
          <w:szCs w:val="26"/>
        </w:rPr>
        <w:t>20</w:t>
      </w:r>
      <w:r w:rsidR="009963B7" w:rsidRPr="000A120C">
        <w:rPr>
          <w:rFonts w:ascii="Times New Roman" w:hAnsi="Times New Roman" w:cs="Times New Roman"/>
          <w:bCs/>
          <w:sz w:val="26"/>
          <w:szCs w:val="26"/>
        </w:rPr>
        <w:t>23</w:t>
      </w:r>
      <w:r w:rsidR="00826BD0" w:rsidRPr="000A120C">
        <w:rPr>
          <w:rFonts w:ascii="Times New Roman" w:hAnsi="Times New Roman" w:cs="Times New Roman"/>
          <w:bCs/>
          <w:sz w:val="26"/>
          <w:szCs w:val="26"/>
        </w:rPr>
        <w:t xml:space="preserve"> г. N </w:t>
      </w:r>
      <w:r w:rsidRPr="000A120C">
        <w:rPr>
          <w:rFonts w:ascii="Times New Roman" w:hAnsi="Times New Roman" w:cs="Times New Roman"/>
          <w:bCs/>
          <w:sz w:val="26"/>
          <w:szCs w:val="26"/>
        </w:rPr>
        <w:t>296</w:t>
      </w:r>
    </w:p>
    <w:p w14:paraId="59AE370A" w14:textId="77777777" w:rsidR="00826BD0" w:rsidRPr="000331F0" w:rsidRDefault="00826BD0" w:rsidP="00826BD0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14:paraId="0B825EAA" w14:textId="77777777" w:rsidR="00826BD0" w:rsidRPr="000331F0" w:rsidRDefault="00826BD0" w:rsidP="00826BD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2376660B" w14:textId="77777777" w:rsidR="00826BD0" w:rsidRPr="000331F0" w:rsidRDefault="00826BD0" w:rsidP="00826BD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331F0">
        <w:rPr>
          <w:rFonts w:ascii="Times New Roman" w:hAnsi="Times New Roman" w:cs="Times New Roman"/>
          <w:sz w:val="26"/>
          <w:szCs w:val="26"/>
        </w:rPr>
        <w:t>ПОЛОЖЕНИЕ</w:t>
      </w:r>
    </w:p>
    <w:p w14:paraId="10357603" w14:textId="77777777" w:rsidR="00826BD0" w:rsidRPr="000331F0" w:rsidRDefault="00826BD0" w:rsidP="00730F6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331F0">
        <w:rPr>
          <w:rFonts w:ascii="Times New Roman" w:hAnsi="Times New Roman" w:cs="Times New Roman"/>
          <w:sz w:val="26"/>
          <w:szCs w:val="26"/>
        </w:rPr>
        <w:t xml:space="preserve">О РЕВИЗИОННОЙ КОМИССИИ </w:t>
      </w:r>
      <w:r w:rsidR="00730F6C" w:rsidRPr="000331F0">
        <w:rPr>
          <w:rFonts w:ascii="Times New Roman" w:hAnsi="Times New Roman" w:cs="Times New Roman"/>
          <w:sz w:val="26"/>
          <w:szCs w:val="26"/>
        </w:rPr>
        <w:t>ГОРОДА СВОБОДНОГО (КОНТРОЛЬНО-СЧЕТНОГО ОРГАНА МУНИЦИПАЛЬНОГО ОБРАЗОВАНИЯ)</w:t>
      </w:r>
    </w:p>
    <w:p w14:paraId="6DFD058A" w14:textId="77777777" w:rsidR="00826BD0" w:rsidRPr="000331F0" w:rsidRDefault="00826BD0" w:rsidP="00826BD0">
      <w:pPr>
        <w:spacing w:after="1"/>
        <w:rPr>
          <w:rFonts w:ascii="Times New Roman" w:hAnsi="Times New Roman" w:cs="Times New Roman"/>
          <w:sz w:val="26"/>
          <w:szCs w:val="26"/>
        </w:rPr>
      </w:pPr>
    </w:p>
    <w:p w14:paraId="1ECA5EAB" w14:textId="77777777" w:rsidR="000331F0" w:rsidRPr="000331F0" w:rsidRDefault="000331F0" w:rsidP="000331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31F0">
        <w:rPr>
          <w:rFonts w:ascii="Times New Roman" w:hAnsi="Times New Roman" w:cs="Times New Roman"/>
          <w:b/>
          <w:bCs/>
          <w:sz w:val="28"/>
          <w:szCs w:val="28"/>
        </w:rPr>
        <w:t>Статья 1. Статус ревизионной комиссии</w:t>
      </w:r>
    </w:p>
    <w:p w14:paraId="549E9060" w14:textId="77777777" w:rsidR="000331F0" w:rsidRPr="000331F0" w:rsidRDefault="000331F0" w:rsidP="000331F0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2158CF0" w14:textId="77777777" w:rsidR="00E64F85" w:rsidRPr="00E64F85" w:rsidRDefault="000331F0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</w:r>
      <w:r w:rsidR="00E64F85" w:rsidRPr="00E64F85">
        <w:rPr>
          <w:rFonts w:ascii="Times New Roman" w:hAnsi="Times New Roman" w:cs="Times New Roman"/>
          <w:bCs/>
          <w:sz w:val="28"/>
          <w:szCs w:val="28"/>
        </w:rPr>
        <w:t xml:space="preserve">1. Ревизионная комиссия города Свободного (контрольно-счетный орган муниципального образования) (далее – ревизионная комиссия) является постоянно действующим органом внешнего муниципального финансового контроля, образуется </w:t>
      </w:r>
      <w:proofErr w:type="spellStart"/>
      <w:r w:rsidR="00E64F85" w:rsidRPr="00E64F85">
        <w:rPr>
          <w:rFonts w:ascii="Times New Roman" w:hAnsi="Times New Roman" w:cs="Times New Roman"/>
          <w:bCs/>
          <w:sz w:val="28"/>
          <w:szCs w:val="28"/>
        </w:rPr>
        <w:t>Свободненским</w:t>
      </w:r>
      <w:proofErr w:type="spellEnd"/>
      <w:r w:rsidR="00E64F85" w:rsidRPr="00E64F85">
        <w:rPr>
          <w:rFonts w:ascii="Times New Roman" w:hAnsi="Times New Roman" w:cs="Times New Roman"/>
          <w:bCs/>
          <w:sz w:val="28"/>
          <w:szCs w:val="28"/>
        </w:rPr>
        <w:t xml:space="preserve"> городским Советом народных депутатов (далее – городской Совет) и подотчетна ему.</w:t>
      </w:r>
    </w:p>
    <w:p w14:paraId="6FCCB9C3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>2. Ревизионная комиссия обладает организационной и функциональной независимостью и осуществляет свою деятельность самостоятельно.</w:t>
      </w:r>
    </w:p>
    <w:p w14:paraId="1BFF613B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>3. Деятельность ревизионной комиссии не может быть приостановлена, в том числе в связи с истечением срока или досрочным прекращением полномочий городского Совета.</w:t>
      </w:r>
    </w:p>
    <w:p w14:paraId="2F41E3C9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>4. Ревизионная комиссия является органом местного самоуправления, имеет гербовую печать и бланки со своим наименованием и с изображением герба муниципального образования.</w:t>
      </w:r>
    </w:p>
    <w:p w14:paraId="0DCC5736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>5. Ревизионная комиссия обладает правами юридического лица.</w:t>
      </w:r>
    </w:p>
    <w:p w14:paraId="733A6724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>6. Тип учреждения – муниципальное казенное учреждение.</w:t>
      </w:r>
    </w:p>
    <w:p w14:paraId="2293B695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>7. Полное наименование:</w:t>
      </w:r>
      <w:r w:rsidR="006731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4F85">
        <w:rPr>
          <w:rFonts w:ascii="Times New Roman" w:hAnsi="Times New Roman" w:cs="Times New Roman"/>
          <w:bCs/>
          <w:sz w:val="28"/>
          <w:szCs w:val="28"/>
        </w:rPr>
        <w:t>Ревизионная комиссия города Свободного;</w:t>
      </w:r>
    </w:p>
    <w:p w14:paraId="17D03831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>Сокращенное наименование: Ревизионная комиссия города Свободного.</w:t>
      </w:r>
    </w:p>
    <w:p w14:paraId="2A085CE9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>8. Место нахождения ревизионной комиссии: почтовый, юридический адрес: 676450, Амурская область, город Свободный, ул. 50 лет Октября, 14</w:t>
      </w:r>
      <w:r w:rsidR="000B1422">
        <w:rPr>
          <w:rFonts w:ascii="Times New Roman" w:hAnsi="Times New Roman" w:cs="Times New Roman"/>
          <w:bCs/>
          <w:sz w:val="28"/>
          <w:szCs w:val="28"/>
        </w:rPr>
        <w:t>, оф.306.</w:t>
      </w:r>
    </w:p>
    <w:p w14:paraId="1DE11776" w14:textId="77777777" w:rsidR="00E64F85" w:rsidRDefault="00E64F85" w:rsidP="000B142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>9. Ревизионная комиссия может утверждать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14:paraId="5F4DC1E9" w14:textId="77777777" w:rsidR="000B1422" w:rsidRPr="00E64F85" w:rsidRDefault="000B1422" w:rsidP="000B142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1502C0" w14:textId="77777777" w:rsidR="00E64F85" w:rsidRPr="00E64F85" w:rsidRDefault="00E64F85" w:rsidP="00E64F8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</w:r>
      <w:r w:rsidRPr="00E64F85">
        <w:rPr>
          <w:rFonts w:ascii="Times New Roman" w:hAnsi="Times New Roman" w:cs="Times New Roman"/>
          <w:b/>
          <w:bCs/>
          <w:sz w:val="28"/>
          <w:szCs w:val="28"/>
        </w:rPr>
        <w:t>Статья 2. Правовые основы деятельности ревизионной комиссии</w:t>
      </w:r>
    </w:p>
    <w:p w14:paraId="52176A4C" w14:textId="77777777" w:rsidR="00E64F85" w:rsidRPr="00E64F85" w:rsidRDefault="00E64F85" w:rsidP="00E64F8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>В своей деятельности ревизионная комиссия руководствуется Конституцией Российской Федерации, Бюджетным кодексом Российской Федерации, законодательством Российской Федерации, законами и иными нормативными правовыми актами Амурской области, Уставом (основным Законом) муниципального образования «город Свободный», настоящим Положением и иными нормативными правовыми актами муниципального образования «город Свободный».</w:t>
      </w:r>
    </w:p>
    <w:p w14:paraId="6755CAB0" w14:textId="77777777" w:rsidR="005D642E" w:rsidRDefault="005D642E" w:rsidP="00E64F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4D9D0C" w14:textId="77777777" w:rsidR="00E64F85" w:rsidRPr="00E64F85" w:rsidRDefault="00E64F85" w:rsidP="00E64F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>Статья 3. Принципы деятельности контрольно-счетных органов</w:t>
      </w:r>
    </w:p>
    <w:p w14:paraId="798ED0C3" w14:textId="77777777" w:rsidR="00E64F85" w:rsidRPr="00E64F85" w:rsidRDefault="00E64F85" w:rsidP="00E64F8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ab/>
      </w:r>
      <w:r w:rsidRPr="00E64F85">
        <w:rPr>
          <w:rFonts w:ascii="Times New Roman" w:hAnsi="Times New Roman" w:cs="Times New Roman"/>
          <w:bCs/>
          <w:sz w:val="28"/>
          <w:szCs w:val="28"/>
        </w:rPr>
        <w:t>Деятельность ревизионной комиссии основывается на принципах законности, объективности, эффективности, независимости, открытости и гласности.</w:t>
      </w:r>
    </w:p>
    <w:p w14:paraId="76EBCF42" w14:textId="77777777" w:rsidR="00E64F85" w:rsidRPr="00E64F85" w:rsidRDefault="00E64F85" w:rsidP="00E64F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>Статья 4. Состав ревизионной комиссии</w:t>
      </w:r>
    </w:p>
    <w:p w14:paraId="4F7B1215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>1. Ревизионная комиссия образуется в составе председателя ревизионной комиссии, аудитора ревизионной комиссии и аппарата ревизионной комиссии.</w:t>
      </w:r>
    </w:p>
    <w:p w14:paraId="3F719A41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>2. Должность председателя ревизионной комиссии, аудитора ревизионной комиссии относятся к муниципальным должностям.</w:t>
      </w:r>
    </w:p>
    <w:p w14:paraId="0437754D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>3. Срок полномочий председателя ревизионной комиссии, аудитора ревизионной комиссии составляет пять лет.</w:t>
      </w:r>
    </w:p>
    <w:p w14:paraId="5E9BBB99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>4. В состав аппарата ревизионной комиссии входят должностные лица муниципальной службы в соответствии с Реестром муниципальных должностей и штатным расписанием. На должностных лиц муниципальной службы ревизионной комиссии возлагаются обязанности по организации и непосредственному проведению внешнего муниципального финансового контроля.</w:t>
      </w:r>
    </w:p>
    <w:p w14:paraId="1778D85E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>5. Права, обязанности и ответственность работников ревизионной комиссии определяются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законодательством о муниципальной службе, трудовым законодательством и иными нормативными правовыми актами, содержащими нормы трудового права, настоящим Положением.</w:t>
      </w:r>
    </w:p>
    <w:p w14:paraId="12114453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>Аудитор ревизионной комиссии в отсутствие председателя ревизионной комиссии исполняет его обязанности. Приказ (распоряжение) о возложении на аудитора исполнение обязанностей председателя ревизионной комиссии на период отпуска, болезни, командировки председателя ревизионной комиссии подписывает председатель ревизионной комиссии в соответствии с трудовым законодательством.</w:t>
      </w:r>
    </w:p>
    <w:p w14:paraId="3B76E424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>На период исполнения обязанностей председателя ревизионной комиссии аудитору ревизионной комиссии производится доплата</w:t>
      </w:r>
      <w:r w:rsidR="000B1422">
        <w:rPr>
          <w:rFonts w:ascii="Times New Roman" w:hAnsi="Times New Roman" w:cs="Times New Roman"/>
          <w:bCs/>
          <w:sz w:val="28"/>
          <w:szCs w:val="28"/>
        </w:rPr>
        <w:t>, не превышающая разницу в ежемесячных денежных вознаграждениях (окладах) пропорционально отработанному времени,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в пределах фонда оплаты труда ревизионной комиссии в соответствии со статьей 151 Трудового кодекса Российской Федерации.</w:t>
      </w:r>
    </w:p>
    <w:p w14:paraId="5B1B1790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ED41C4">
        <w:rPr>
          <w:rFonts w:ascii="Times New Roman" w:hAnsi="Times New Roman" w:cs="Times New Roman"/>
          <w:bCs/>
          <w:sz w:val="28"/>
          <w:szCs w:val="28"/>
        </w:rPr>
        <w:t>Структура и ш</w:t>
      </w:r>
      <w:r w:rsidRPr="00E64F85">
        <w:rPr>
          <w:rFonts w:ascii="Times New Roman" w:hAnsi="Times New Roman" w:cs="Times New Roman"/>
          <w:bCs/>
          <w:sz w:val="28"/>
          <w:szCs w:val="28"/>
        </w:rPr>
        <w:t>татная численность ревизионной комиссии определяется правовым актом городского Совета по представлению председателя ревизионной комиссии с учетом необходимости выполнения возложенных законодательством полномочий, обеспечения организационной и функциональной независимости.</w:t>
      </w:r>
    </w:p>
    <w:p w14:paraId="3963CB07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>7. Структура и штатное расписание ревизионной комиссии утверждается председателем ревизионной комиссии, исходя их возложенных на ревизионную комиссию полномочий.</w:t>
      </w:r>
    </w:p>
    <w:p w14:paraId="44708B9B" w14:textId="77777777" w:rsidR="00E64F85" w:rsidRPr="00E64F85" w:rsidRDefault="00E64F85" w:rsidP="000D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F85">
        <w:rPr>
          <w:rFonts w:ascii="Times New Roman" w:hAnsi="Times New Roman" w:cs="Times New Roman"/>
          <w:b/>
          <w:sz w:val="28"/>
          <w:szCs w:val="28"/>
        </w:rPr>
        <w:t>Статья   5. Порядок назначения на должность председателя</w:t>
      </w:r>
      <w:r w:rsidR="000D0CA0">
        <w:rPr>
          <w:rFonts w:ascii="Times New Roman" w:hAnsi="Times New Roman" w:cs="Times New Roman"/>
          <w:b/>
          <w:sz w:val="28"/>
          <w:szCs w:val="28"/>
        </w:rPr>
        <w:t>, аудитора</w:t>
      </w:r>
    </w:p>
    <w:p w14:paraId="2CA89EC3" w14:textId="77777777" w:rsidR="00E64F85" w:rsidRPr="00E64F85" w:rsidRDefault="00E64F85" w:rsidP="000D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>ревизионной</w:t>
      </w:r>
      <w:r w:rsidRPr="00E64F85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14:paraId="5BDF766E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6CF40C4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 w:rsidRPr="00E64F85">
        <w:rPr>
          <w:rFonts w:ascii="Times New Roman" w:hAnsi="Times New Roman" w:cs="Times New Roman"/>
          <w:spacing w:val="-1"/>
          <w:sz w:val="28"/>
          <w:szCs w:val="28"/>
        </w:rPr>
        <w:t xml:space="preserve">         1. Председатель </w:t>
      </w:r>
      <w:r w:rsidR="00ED41C4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E64F85">
        <w:rPr>
          <w:rFonts w:ascii="Times New Roman" w:hAnsi="Times New Roman" w:cs="Times New Roman"/>
          <w:spacing w:val="-1"/>
          <w:sz w:val="28"/>
          <w:szCs w:val="28"/>
        </w:rPr>
        <w:t xml:space="preserve"> аудитор ревизионной комиссии </w:t>
      </w:r>
      <w:r w:rsidRPr="00E64F85">
        <w:rPr>
          <w:rFonts w:ascii="Times New Roman" w:hAnsi="Times New Roman" w:cs="Times New Roman"/>
          <w:sz w:val="28"/>
          <w:szCs w:val="28"/>
        </w:rPr>
        <w:t xml:space="preserve">назначаются на </w:t>
      </w:r>
      <w:r w:rsidRPr="00E64F85">
        <w:rPr>
          <w:rFonts w:ascii="Times New Roman" w:hAnsi="Times New Roman" w:cs="Times New Roman"/>
          <w:spacing w:val="-4"/>
          <w:sz w:val="28"/>
          <w:szCs w:val="28"/>
        </w:rPr>
        <w:t>должност</w:t>
      </w:r>
      <w:r w:rsidR="00ED41C4">
        <w:rPr>
          <w:rFonts w:ascii="Times New Roman" w:hAnsi="Times New Roman" w:cs="Times New Roman"/>
          <w:spacing w:val="-4"/>
          <w:sz w:val="28"/>
          <w:szCs w:val="28"/>
        </w:rPr>
        <w:t xml:space="preserve">и </w:t>
      </w:r>
      <w:proofErr w:type="spellStart"/>
      <w:r w:rsidR="00ED41C4">
        <w:rPr>
          <w:rFonts w:ascii="Times New Roman" w:hAnsi="Times New Roman" w:cs="Times New Roman"/>
          <w:spacing w:val="-4"/>
          <w:sz w:val="28"/>
          <w:szCs w:val="28"/>
        </w:rPr>
        <w:t>Свободненским</w:t>
      </w:r>
      <w:proofErr w:type="spellEnd"/>
      <w:r w:rsidRPr="00E64F85">
        <w:rPr>
          <w:rFonts w:ascii="Times New Roman" w:hAnsi="Times New Roman" w:cs="Times New Roman"/>
          <w:spacing w:val="-4"/>
          <w:sz w:val="28"/>
          <w:szCs w:val="28"/>
        </w:rPr>
        <w:t xml:space="preserve"> городск</w:t>
      </w:r>
      <w:r w:rsidR="00ED41C4">
        <w:rPr>
          <w:rFonts w:ascii="Times New Roman" w:hAnsi="Times New Roman" w:cs="Times New Roman"/>
          <w:spacing w:val="-4"/>
          <w:sz w:val="28"/>
          <w:szCs w:val="28"/>
        </w:rPr>
        <w:t>им</w:t>
      </w:r>
      <w:r w:rsidRPr="00E64F85">
        <w:rPr>
          <w:rFonts w:ascii="Times New Roman" w:hAnsi="Times New Roman" w:cs="Times New Roman"/>
          <w:spacing w:val="-4"/>
          <w:sz w:val="28"/>
          <w:szCs w:val="28"/>
        </w:rPr>
        <w:t xml:space="preserve"> Совет</w:t>
      </w:r>
      <w:r w:rsidR="00ED41C4">
        <w:rPr>
          <w:rFonts w:ascii="Times New Roman" w:hAnsi="Times New Roman" w:cs="Times New Roman"/>
          <w:spacing w:val="-4"/>
          <w:sz w:val="28"/>
          <w:szCs w:val="28"/>
        </w:rPr>
        <w:t>ом</w:t>
      </w:r>
      <w:r w:rsidRPr="00E64F85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77F45AC5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         2. Предложения о кандидатурах на должность председателя ревизионной комиссии </w:t>
      </w:r>
      <w:r w:rsidRPr="00E64F85">
        <w:rPr>
          <w:rFonts w:ascii="Times New Roman" w:hAnsi="Times New Roman" w:cs="Times New Roman"/>
          <w:spacing w:val="-4"/>
          <w:sz w:val="28"/>
          <w:szCs w:val="28"/>
        </w:rPr>
        <w:t>вносятся в городской Совет</w:t>
      </w:r>
      <w:r w:rsidRPr="00E64F85">
        <w:rPr>
          <w:rFonts w:ascii="Times New Roman" w:hAnsi="Times New Roman" w:cs="Times New Roman"/>
          <w:sz w:val="28"/>
          <w:szCs w:val="28"/>
        </w:rPr>
        <w:t>:</w:t>
      </w:r>
    </w:p>
    <w:p w14:paraId="744B20EA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E64F85">
        <w:rPr>
          <w:rFonts w:ascii="Times New Roman" w:hAnsi="Times New Roman" w:cs="Times New Roman"/>
          <w:spacing w:val="-4"/>
          <w:sz w:val="28"/>
          <w:szCs w:val="28"/>
        </w:rPr>
        <w:t>1) председателем городского Совета</w:t>
      </w:r>
      <w:r w:rsidRPr="00E64F85"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14:paraId="013A99D6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2) депутатами городского Совета - </w:t>
      </w:r>
      <w:r w:rsidRPr="00E64F85">
        <w:rPr>
          <w:rFonts w:ascii="Times New Roman" w:hAnsi="Times New Roman" w:cs="Times New Roman"/>
          <w:spacing w:val="-4"/>
          <w:sz w:val="28"/>
          <w:szCs w:val="28"/>
        </w:rPr>
        <w:t xml:space="preserve">не менее одной </w:t>
      </w:r>
      <w:r w:rsidRPr="00E64F85">
        <w:rPr>
          <w:rFonts w:ascii="Times New Roman" w:hAnsi="Times New Roman" w:cs="Times New Roman"/>
          <w:sz w:val="28"/>
          <w:szCs w:val="28"/>
        </w:rPr>
        <w:t>трети от установленного числа депутатов городского Совета;</w:t>
      </w:r>
    </w:p>
    <w:p w14:paraId="402C5EB7" w14:textId="77777777" w:rsidR="00E64F85" w:rsidRDefault="000B1422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3) главой города;</w:t>
      </w:r>
    </w:p>
    <w:p w14:paraId="013A6043" w14:textId="77777777" w:rsidR="000B1422" w:rsidRPr="00E64F85" w:rsidRDefault="000B1422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4) постоянной комиссией городского Совета.</w:t>
      </w:r>
    </w:p>
    <w:p w14:paraId="378B97BF" w14:textId="77777777" w:rsidR="00ED41C4" w:rsidRDefault="00E64F85" w:rsidP="000B142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spacing w:val="-17"/>
          <w:sz w:val="28"/>
          <w:szCs w:val="28"/>
        </w:rPr>
        <w:t>3.</w:t>
      </w:r>
      <w:r w:rsidR="00B6724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ED41C4" w:rsidRPr="00E64F85">
        <w:rPr>
          <w:rFonts w:ascii="Times New Roman" w:hAnsi="Times New Roman" w:cs="Times New Roman"/>
          <w:bCs/>
          <w:sz w:val="28"/>
          <w:szCs w:val="28"/>
        </w:rPr>
        <w:t>Предложения о кандидатурах на должность аудитора ревизионной комиссии вносятся в городской Совет</w:t>
      </w:r>
      <w:r w:rsidR="000B1422">
        <w:rPr>
          <w:rFonts w:ascii="Times New Roman" w:hAnsi="Times New Roman" w:cs="Times New Roman"/>
          <w:bCs/>
          <w:sz w:val="28"/>
          <w:szCs w:val="28"/>
        </w:rPr>
        <w:t>:</w:t>
      </w:r>
    </w:p>
    <w:p w14:paraId="01495714" w14:textId="77777777" w:rsidR="000B1422" w:rsidRPr="00E64F85" w:rsidRDefault="000B1422" w:rsidP="000B142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3"/>
          <w:sz w:val="28"/>
          <w:szCs w:val="28"/>
        </w:rPr>
      </w:pPr>
      <w:r w:rsidRPr="00E64F85">
        <w:rPr>
          <w:rFonts w:ascii="Times New Roman" w:hAnsi="Times New Roman" w:cs="Times New Roman"/>
          <w:spacing w:val="-4"/>
          <w:sz w:val="28"/>
          <w:szCs w:val="28"/>
        </w:rPr>
        <w:t>1) председателем городского Совета</w:t>
      </w:r>
      <w:r w:rsidRPr="00E64F85"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14:paraId="759E4D4A" w14:textId="77777777" w:rsidR="000B1422" w:rsidRPr="00E64F85" w:rsidRDefault="000B1422" w:rsidP="000B142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2) депутатами городского Совета - </w:t>
      </w:r>
      <w:r w:rsidRPr="00E64F85">
        <w:rPr>
          <w:rFonts w:ascii="Times New Roman" w:hAnsi="Times New Roman" w:cs="Times New Roman"/>
          <w:spacing w:val="-4"/>
          <w:sz w:val="28"/>
          <w:szCs w:val="28"/>
        </w:rPr>
        <w:t xml:space="preserve">не менее одной </w:t>
      </w:r>
      <w:r w:rsidRPr="00E64F85">
        <w:rPr>
          <w:rFonts w:ascii="Times New Roman" w:hAnsi="Times New Roman" w:cs="Times New Roman"/>
          <w:sz w:val="28"/>
          <w:szCs w:val="28"/>
        </w:rPr>
        <w:t>трети от установленного числа депутатов городского Совета;</w:t>
      </w:r>
    </w:p>
    <w:p w14:paraId="55080479" w14:textId="77777777" w:rsidR="000B1422" w:rsidRDefault="000B1422" w:rsidP="000B142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3) главой города;</w:t>
      </w:r>
    </w:p>
    <w:p w14:paraId="2FA06D40" w14:textId="77777777" w:rsidR="000B1422" w:rsidRDefault="000B1422" w:rsidP="000B142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4) </w:t>
      </w:r>
      <w:r w:rsidRPr="000B1422">
        <w:rPr>
          <w:rFonts w:ascii="Times New Roman" w:hAnsi="Times New Roman" w:cs="Times New Roman"/>
          <w:spacing w:val="-4"/>
          <w:sz w:val="28"/>
          <w:szCs w:val="28"/>
        </w:rPr>
        <w:t>пре</w:t>
      </w:r>
      <w:r>
        <w:rPr>
          <w:rFonts w:ascii="Times New Roman" w:hAnsi="Times New Roman" w:cs="Times New Roman"/>
          <w:spacing w:val="-4"/>
          <w:sz w:val="28"/>
          <w:szCs w:val="28"/>
        </w:rPr>
        <w:t>дседателем ревизионной комиссии;</w:t>
      </w:r>
    </w:p>
    <w:p w14:paraId="388BFB2E" w14:textId="77777777" w:rsidR="000B1422" w:rsidRPr="00E64F85" w:rsidRDefault="000B1422" w:rsidP="000B142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5) постоянной комиссией городского Совета.</w:t>
      </w:r>
    </w:p>
    <w:p w14:paraId="6D2FDFC3" w14:textId="77777777" w:rsidR="00E64F85" w:rsidRDefault="00ED41C4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E64F85" w:rsidRPr="00E64F85">
        <w:rPr>
          <w:rFonts w:ascii="Times New Roman" w:hAnsi="Times New Roman" w:cs="Times New Roman"/>
          <w:sz w:val="28"/>
          <w:szCs w:val="28"/>
        </w:rPr>
        <w:t>Кандидатуры на должност</w:t>
      </w:r>
      <w:r w:rsidR="005D642E">
        <w:rPr>
          <w:rFonts w:ascii="Times New Roman" w:hAnsi="Times New Roman" w:cs="Times New Roman"/>
          <w:sz w:val="28"/>
          <w:szCs w:val="28"/>
        </w:rPr>
        <w:t>и</w:t>
      </w:r>
      <w:r w:rsidR="00E64F85" w:rsidRPr="00E64F85">
        <w:rPr>
          <w:rFonts w:ascii="Times New Roman" w:hAnsi="Times New Roman" w:cs="Times New Roman"/>
          <w:sz w:val="28"/>
          <w:szCs w:val="28"/>
        </w:rPr>
        <w:t xml:space="preserve"> председателя ревизионной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и аудитора ревизионной комиссии </w:t>
      </w:r>
      <w:r w:rsidR="00E64F85" w:rsidRPr="00E64F85">
        <w:rPr>
          <w:rFonts w:ascii="Times New Roman" w:hAnsi="Times New Roman" w:cs="Times New Roman"/>
          <w:sz w:val="28"/>
          <w:szCs w:val="28"/>
        </w:rPr>
        <w:t xml:space="preserve">представляются в городской Совет, перечисленными в части 2 </w:t>
      </w:r>
      <w:r>
        <w:rPr>
          <w:rFonts w:ascii="Times New Roman" w:hAnsi="Times New Roman" w:cs="Times New Roman"/>
          <w:sz w:val="28"/>
          <w:szCs w:val="28"/>
        </w:rPr>
        <w:t xml:space="preserve">и 3 </w:t>
      </w:r>
      <w:r w:rsidR="00E64F85" w:rsidRPr="00E64F85">
        <w:rPr>
          <w:rFonts w:ascii="Times New Roman" w:hAnsi="Times New Roman" w:cs="Times New Roman"/>
          <w:sz w:val="28"/>
          <w:szCs w:val="28"/>
        </w:rPr>
        <w:t>субъектами настоящей статьи, не позднее, чем за два месяца до истечения полномочий действующего председателя ревизионной комиссии</w:t>
      </w:r>
      <w:r w:rsidR="000B1422">
        <w:rPr>
          <w:rFonts w:ascii="Times New Roman" w:hAnsi="Times New Roman" w:cs="Times New Roman"/>
          <w:sz w:val="28"/>
          <w:szCs w:val="28"/>
        </w:rPr>
        <w:t xml:space="preserve">, </w:t>
      </w:r>
      <w:r w:rsidR="000B1422">
        <w:rPr>
          <w:rFonts w:ascii="Times New Roman" w:hAnsi="Times New Roman" w:cs="Times New Roman"/>
          <w:bCs/>
          <w:sz w:val="28"/>
          <w:szCs w:val="28"/>
        </w:rPr>
        <w:t>аудитора</w:t>
      </w:r>
      <w:r w:rsidR="000B1422" w:rsidRPr="00E64F85">
        <w:rPr>
          <w:rFonts w:ascii="Times New Roman" w:hAnsi="Times New Roman" w:cs="Times New Roman"/>
          <w:bCs/>
          <w:sz w:val="28"/>
          <w:szCs w:val="28"/>
        </w:rPr>
        <w:t xml:space="preserve"> ревизионной комиссии.</w:t>
      </w:r>
    </w:p>
    <w:p w14:paraId="60A823B0" w14:textId="77777777" w:rsidR="00ED41C4" w:rsidRPr="00E64F85" w:rsidRDefault="00ED41C4" w:rsidP="00ED41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 </w:t>
      </w:r>
      <w:r w:rsidRPr="00E64F85">
        <w:rPr>
          <w:rFonts w:ascii="Times New Roman" w:hAnsi="Times New Roman" w:cs="Times New Roman"/>
          <w:bCs/>
          <w:sz w:val="28"/>
          <w:szCs w:val="28"/>
        </w:rPr>
        <w:t>В случае принятия постановления городского Совета о досрочном освобождении от должности председателя</w:t>
      </w:r>
      <w:r>
        <w:rPr>
          <w:rFonts w:ascii="Times New Roman" w:hAnsi="Times New Roman" w:cs="Times New Roman"/>
          <w:bCs/>
          <w:sz w:val="28"/>
          <w:szCs w:val="28"/>
        </w:rPr>
        <w:t>, аудитора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ревизионной комиссии субъекты, имеющие право в соответствии с частью 2</w:t>
      </w:r>
      <w:r w:rsidR="00D20519">
        <w:rPr>
          <w:rFonts w:ascii="Times New Roman" w:hAnsi="Times New Roman" w:cs="Times New Roman"/>
          <w:bCs/>
          <w:sz w:val="28"/>
          <w:szCs w:val="28"/>
        </w:rPr>
        <w:t>, 3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настоящей статьи на внесение кандидатуры председателя ревизионной комиссии,</w:t>
      </w:r>
      <w:r w:rsidR="00CC6D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1422">
        <w:rPr>
          <w:rFonts w:ascii="Times New Roman" w:hAnsi="Times New Roman" w:cs="Times New Roman"/>
          <w:bCs/>
          <w:sz w:val="28"/>
          <w:szCs w:val="28"/>
        </w:rPr>
        <w:t>аудитора</w:t>
      </w:r>
      <w:r w:rsidR="000B1422" w:rsidRPr="00E64F85">
        <w:rPr>
          <w:rFonts w:ascii="Times New Roman" w:hAnsi="Times New Roman" w:cs="Times New Roman"/>
          <w:bCs/>
          <w:sz w:val="28"/>
          <w:szCs w:val="28"/>
        </w:rPr>
        <w:t xml:space="preserve"> ревизионной комиссии</w:t>
      </w:r>
      <w:r w:rsidR="000B1422">
        <w:rPr>
          <w:rFonts w:ascii="Times New Roman" w:hAnsi="Times New Roman" w:cs="Times New Roman"/>
          <w:bCs/>
          <w:sz w:val="28"/>
          <w:szCs w:val="28"/>
        </w:rPr>
        <w:t>,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в течение пятнадцати дней представляют кандидатуры на должност</w:t>
      </w:r>
      <w:r w:rsidR="005D642E">
        <w:rPr>
          <w:rFonts w:ascii="Times New Roman" w:hAnsi="Times New Roman" w:cs="Times New Roman"/>
          <w:bCs/>
          <w:sz w:val="28"/>
          <w:szCs w:val="28"/>
        </w:rPr>
        <w:t>и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председателя</w:t>
      </w:r>
      <w:r w:rsidR="00D20519">
        <w:rPr>
          <w:rFonts w:ascii="Times New Roman" w:hAnsi="Times New Roman" w:cs="Times New Roman"/>
          <w:bCs/>
          <w:sz w:val="28"/>
          <w:szCs w:val="28"/>
        </w:rPr>
        <w:t>, аудитора</w:t>
      </w: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ревизионной комиссии.</w:t>
      </w:r>
    </w:p>
    <w:p w14:paraId="2D6E0DDA" w14:textId="77777777" w:rsidR="00ED41C4" w:rsidRPr="00E64F85" w:rsidRDefault="00D20519" w:rsidP="00ED41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6. Предложения о кандидатурах на должност</w:t>
      </w:r>
      <w:r w:rsidR="005D642E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председателя, аудитора ревизионной комиссии оформляются субъектами выдвижения, указанными в пунктах 2, 3, в письменном виде. К предложению прилагаются документы, свидетельствующие о соответствии представленной кандидатуры требованиям, установленным </w:t>
      </w:r>
      <w:r w:rsidR="000B1422">
        <w:rPr>
          <w:rFonts w:ascii="Times New Roman" w:hAnsi="Times New Roman" w:cs="Times New Roman"/>
          <w:bCs/>
          <w:sz w:val="28"/>
          <w:szCs w:val="28"/>
        </w:rPr>
        <w:t>статьей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6 настоящего Положения: заявление (согласие) кандидата на рассмотрение его кандидатуры на муниципальную должность председателя, аудитора </w:t>
      </w:r>
      <w:r w:rsidR="00D520A5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евизионной комиссии города Свободного, содержащие данные паспорта и сведения об отсутствии ограничений, установленных Федеральным законом от 7 февраля 2011 г. № 6-ФЗ «Об общих принципах организации и деятельности контрольно-счетных органов субъекта Российской Федерации и муниципальных образований»; справка о наличии (отсутствии) судимости  (или) факта уголовного преследования либо о прекращении уголовного преследования;</w:t>
      </w:r>
      <w:r w:rsidR="00BE0CFE">
        <w:rPr>
          <w:rFonts w:ascii="Times New Roman" w:hAnsi="Times New Roman" w:cs="Times New Roman"/>
          <w:bCs/>
          <w:sz w:val="28"/>
          <w:szCs w:val="28"/>
        </w:rPr>
        <w:t xml:space="preserve"> копия трудовой книжки и (или) сведения, подтверждающие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 согласие кандидата на обработку персональных данных.</w:t>
      </w:r>
    </w:p>
    <w:p w14:paraId="721621C9" w14:textId="77777777" w:rsidR="00E64F85" w:rsidRPr="00E64F85" w:rsidRDefault="00BE0CFE" w:rsidP="005F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64F85" w:rsidRPr="00E64F85">
        <w:rPr>
          <w:rFonts w:ascii="Times New Roman" w:hAnsi="Times New Roman" w:cs="Times New Roman"/>
          <w:sz w:val="28"/>
          <w:szCs w:val="28"/>
        </w:rPr>
        <w:t>. Решение о назначении председателя</w:t>
      </w:r>
      <w:r>
        <w:rPr>
          <w:rFonts w:ascii="Times New Roman" w:hAnsi="Times New Roman" w:cs="Times New Roman"/>
          <w:sz w:val="28"/>
          <w:szCs w:val="28"/>
        </w:rPr>
        <w:t>, аудитора</w:t>
      </w:r>
      <w:r w:rsidR="00E64F85" w:rsidRPr="00E64F85">
        <w:rPr>
          <w:rFonts w:ascii="Times New Roman" w:hAnsi="Times New Roman" w:cs="Times New Roman"/>
          <w:sz w:val="28"/>
          <w:szCs w:val="28"/>
        </w:rPr>
        <w:t xml:space="preserve"> ревизионной комиссии, в форме постановления городского Совета, принимается городским Советом большинством голосов от установленного числа депутатов городского Совета тайным или открытым голосованием.</w:t>
      </w:r>
    </w:p>
    <w:p w14:paraId="561B01B2" w14:textId="77777777" w:rsid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E0CFE">
        <w:rPr>
          <w:rFonts w:ascii="Times New Roman" w:hAnsi="Times New Roman" w:cs="Times New Roman"/>
          <w:sz w:val="28"/>
          <w:szCs w:val="28"/>
        </w:rPr>
        <w:t>8. Н</w:t>
      </w:r>
      <w:r w:rsidRPr="00E64F85">
        <w:rPr>
          <w:rFonts w:ascii="Times New Roman" w:hAnsi="Times New Roman" w:cs="Times New Roman"/>
          <w:sz w:val="28"/>
          <w:szCs w:val="28"/>
        </w:rPr>
        <w:t>ачалом срока полномочий председателя</w:t>
      </w:r>
      <w:r w:rsidR="00BE0CFE">
        <w:rPr>
          <w:rFonts w:ascii="Times New Roman" w:hAnsi="Times New Roman" w:cs="Times New Roman"/>
          <w:sz w:val="28"/>
          <w:szCs w:val="28"/>
        </w:rPr>
        <w:t>, аудитора</w:t>
      </w:r>
      <w:r w:rsidRPr="00E64F85">
        <w:rPr>
          <w:rFonts w:ascii="Times New Roman" w:hAnsi="Times New Roman" w:cs="Times New Roman"/>
          <w:sz w:val="28"/>
          <w:szCs w:val="28"/>
        </w:rPr>
        <w:t xml:space="preserve"> ре</w:t>
      </w:r>
      <w:r w:rsidR="005D642E">
        <w:rPr>
          <w:rFonts w:ascii="Times New Roman" w:hAnsi="Times New Roman" w:cs="Times New Roman"/>
          <w:sz w:val="28"/>
          <w:szCs w:val="28"/>
        </w:rPr>
        <w:t>визионной комиссии, назначенных</w:t>
      </w:r>
      <w:r w:rsidRPr="00E64F85">
        <w:rPr>
          <w:rFonts w:ascii="Times New Roman" w:hAnsi="Times New Roman" w:cs="Times New Roman"/>
          <w:sz w:val="28"/>
          <w:szCs w:val="28"/>
        </w:rPr>
        <w:t xml:space="preserve"> на муниципальную должность, является дата принятия постановления городского Совета о назначении на муниципальную должность. В дальнейшем началом срока полномочий председателя</w:t>
      </w:r>
      <w:r w:rsidR="00BE0CFE">
        <w:rPr>
          <w:rFonts w:ascii="Times New Roman" w:hAnsi="Times New Roman" w:cs="Times New Roman"/>
          <w:sz w:val="28"/>
          <w:szCs w:val="28"/>
        </w:rPr>
        <w:t>, аудитора</w:t>
      </w:r>
      <w:r w:rsidRPr="00E64F85">
        <w:rPr>
          <w:rFonts w:ascii="Times New Roman" w:hAnsi="Times New Roman" w:cs="Times New Roman"/>
          <w:sz w:val="28"/>
          <w:szCs w:val="28"/>
        </w:rPr>
        <w:t xml:space="preserve"> ревизионной комиссии считается дата, следующая за днем окончания срока полномочий предыдущего председателя</w:t>
      </w:r>
      <w:r w:rsidR="00BE0CFE">
        <w:rPr>
          <w:rFonts w:ascii="Times New Roman" w:hAnsi="Times New Roman" w:cs="Times New Roman"/>
          <w:sz w:val="28"/>
          <w:szCs w:val="28"/>
        </w:rPr>
        <w:t>, аудитора</w:t>
      </w:r>
      <w:r w:rsidRPr="00E64F85">
        <w:rPr>
          <w:rFonts w:ascii="Times New Roman" w:hAnsi="Times New Roman" w:cs="Times New Roman"/>
          <w:sz w:val="28"/>
          <w:szCs w:val="28"/>
        </w:rPr>
        <w:t xml:space="preserve"> ревизионной комиссии. При этом в случае назначения председателя</w:t>
      </w:r>
      <w:r w:rsidR="00BE0CFE">
        <w:rPr>
          <w:rFonts w:ascii="Times New Roman" w:hAnsi="Times New Roman" w:cs="Times New Roman"/>
          <w:sz w:val="28"/>
          <w:szCs w:val="28"/>
        </w:rPr>
        <w:t>, аудитора</w:t>
      </w:r>
      <w:r w:rsidRPr="00E64F85">
        <w:rPr>
          <w:rFonts w:ascii="Times New Roman" w:hAnsi="Times New Roman" w:cs="Times New Roman"/>
          <w:sz w:val="28"/>
          <w:szCs w:val="28"/>
        </w:rPr>
        <w:t xml:space="preserve"> ревизионной комиссии по истечении срока полномочий предыдущего председателя</w:t>
      </w:r>
      <w:r w:rsidR="00BE0CFE">
        <w:rPr>
          <w:rFonts w:ascii="Times New Roman" w:hAnsi="Times New Roman" w:cs="Times New Roman"/>
          <w:sz w:val="28"/>
          <w:szCs w:val="28"/>
        </w:rPr>
        <w:t>, аудитора</w:t>
      </w:r>
      <w:r w:rsidRPr="00E64F85">
        <w:rPr>
          <w:rFonts w:ascii="Times New Roman" w:hAnsi="Times New Roman" w:cs="Times New Roman"/>
          <w:sz w:val="28"/>
          <w:szCs w:val="28"/>
        </w:rPr>
        <w:t xml:space="preserve"> ревизионной комиссии началом срока полномочий считается дата принятия постановления городского Совета о назначении.</w:t>
      </w:r>
    </w:p>
    <w:p w14:paraId="651CF63C" w14:textId="77777777" w:rsidR="005D642E" w:rsidRPr="00BE0CFE" w:rsidRDefault="005D642E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1F3D35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 xml:space="preserve">Статья 6. Требования к кандидатурам на должности председателя </w:t>
      </w:r>
      <w:r w:rsidR="000D0CA0">
        <w:rPr>
          <w:rFonts w:ascii="Times New Roman" w:hAnsi="Times New Roman" w:cs="Times New Roman"/>
          <w:b/>
          <w:bCs/>
          <w:sz w:val="28"/>
          <w:szCs w:val="28"/>
        </w:rPr>
        <w:t xml:space="preserve">и аудитора </w:t>
      </w:r>
      <w:r w:rsidRPr="00E64F85">
        <w:rPr>
          <w:rFonts w:ascii="Times New Roman" w:hAnsi="Times New Roman" w:cs="Times New Roman"/>
          <w:b/>
          <w:bCs/>
          <w:sz w:val="28"/>
          <w:szCs w:val="28"/>
        </w:rPr>
        <w:t>ревизионной комиссии</w:t>
      </w:r>
    </w:p>
    <w:p w14:paraId="007BD2D4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953C7D0" w14:textId="77777777" w:rsidR="00E64F85" w:rsidRPr="00E64F85" w:rsidRDefault="00E64F85" w:rsidP="00E64F8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На должность председателя ревизионной комиссии, аудитора ревизионной комиссии назначаются граждане Российской Федерации, соответствующий следующим квалификационным требованиям:</w:t>
      </w:r>
    </w:p>
    <w:p w14:paraId="0E254445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E64F85">
        <w:rPr>
          <w:rFonts w:ascii="Times New Roman" w:hAnsi="Times New Roman" w:cs="Times New Roman"/>
          <w:sz w:val="28"/>
          <w:szCs w:val="28"/>
        </w:rPr>
        <w:t xml:space="preserve"> наличие высшего образования;</w:t>
      </w:r>
    </w:p>
    <w:p w14:paraId="46B8B18B" w14:textId="77777777" w:rsidR="00E64F85" w:rsidRPr="00E64F85" w:rsidRDefault="00E64F85" w:rsidP="00E64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64F85">
        <w:rPr>
          <w:rFonts w:ascii="Times New Roman" w:hAnsi="Times New Roman" w:cs="Times New Roman"/>
          <w:sz w:val="28"/>
          <w:szCs w:val="28"/>
        </w:rPr>
        <w:t>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юриспруденции, не менее пяти лет.</w:t>
      </w:r>
    </w:p>
    <w:p w14:paraId="367FF29B" w14:textId="77777777" w:rsidR="00E64F85" w:rsidRPr="00E64F85" w:rsidRDefault="00BE0CFE" w:rsidP="00E64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64F85" w:rsidRPr="00E64F85">
        <w:rPr>
          <w:rFonts w:ascii="Times New Roman" w:hAnsi="Times New Roman" w:cs="Times New Roman"/>
          <w:sz w:val="28"/>
          <w:szCs w:val="28"/>
        </w:rPr>
        <w:t xml:space="preserve">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Амурской области и иных нормативных правовых актов, устава муниципального образования «город Свободный» и иных муниципальным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 – аналитических мероприятий контрольно-счетными органами субъектов Российской Федерации и муниципальных образований, утвержденных Счетным органом Российской Федерации. </w:t>
      </w:r>
    </w:p>
    <w:p w14:paraId="658B0304" w14:textId="77777777" w:rsidR="00E64F85" w:rsidRPr="00E64F85" w:rsidRDefault="00E64F85" w:rsidP="00E64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Для проведения проверки соответствия предложенных кандидатур граждан указанным квалификационным требованиям распоряжением председателя городского Совета создается квалификационная комиссия, в которую включаются депутаты городского Совета, начальник организационно-правового отдела городского Совета, а также по согласованию с администрацией города Свободного – представители администрации города Свободного.</w:t>
      </w:r>
    </w:p>
    <w:p w14:paraId="20FFA113" w14:textId="77777777" w:rsidR="00E64F85" w:rsidRPr="00E64F85" w:rsidRDefault="00E64F85" w:rsidP="00E64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Проверка соответствия предложенных кандидатур граждан квалификационным требованиям, указанным в подпунктах 1, 2 части 1 настоящей статьи, осуществляется на основании представленных копий документов об образовании, трудовых книжек, иных документов, подтверждающих стаж работы. Проверка соответствия предложенных кандидатур квалификационным требованиям, указанным в подпункте 3 части 1 настоящей статьи, осуществляется на основании тестирования.</w:t>
      </w:r>
    </w:p>
    <w:p w14:paraId="09D3099B" w14:textId="77777777" w:rsidR="00E64F85" w:rsidRPr="00E64F85" w:rsidRDefault="00E64F85" w:rsidP="00E64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Городской Совет вправе обратиться в контрольно-счетный орган Амурской области за заключением о соответствии кандидатур на должность председателя ревизионной комиссии квалификационным требованиям.</w:t>
      </w:r>
    </w:p>
    <w:p w14:paraId="00243F87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lastRenderedPageBreak/>
        <w:t xml:space="preserve">         2. Гражданин Российской Федерации не может быть назначен на должность председателя ревизионной комиссии, аудитора ревизионной комиссии в случае:</w:t>
      </w:r>
    </w:p>
    <w:p w14:paraId="09A5C4B6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1) наличия у него неснятой или непогашенной судимости;</w:t>
      </w:r>
    </w:p>
    <w:p w14:paraId="3778231B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2) признания его недееспособным или ограниченно дееспособным решением суда, вступившим в законную силу;</w:t>
      </w:r>
    </w:p>
    <w:p w14:paraId="16E79260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14:paraId="4CE733AF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14:paraId="5CB68D00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5) наличия оснований, предусмотренных п.3 настоящей статьи.</w:t>
      </w:r>
    </w:p>
    <w:p w14:paraId="624C1D54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3. Председатель ревизионной комиссии, аудитор ревизионной комиссии не может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городского Совета, главой города, руководителями судебных и правоохранительных органов, расположенных на территории города.</w:t>
      </w:r>
    </w:p>
    <w:p w14:paraId="1D0E01AD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4. Председатель ревизионной комиссии, аудитор ревизионной комиссии не может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14:paraId="3D62FB60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5. Председатель ревизионной комиссии,аудитор ревизионной комиссии</w:t>
      </w:r>
      <w:r w:rsidR="00EB1428">
        <w:rPr>
          <w:rFonts w:ascii="Times New Roman" w:hAnsi="Times New Roman" w:cs="Times New Roman"/>
          <w:sz w:val="28"/>
          <w:szCs w:val="28"/>
        </w:rPr>
        <w:t>,</w:t>
      </w:r>
      <w:r w:rsidRPr="00E64F85">
        <w:rPr>
          <w:rFonts w:ascii="Times New Roman" w:hAnsi="Times New Roman" w:cs="Times New Roman"/>
          <w:sz w:val="28"/>
          <w:szCs w:val="28"/>
        </w:rPr>
        <w:t xml:space="preserve">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субъектов Российской Федерации, муниципальными нормативными правовыми актами.</w:t>
      </w:r>
    </w:p>
    <w:p w14:paraId="19526E30" w14:textId="77777777" w:rsidR="00E64F85" w:rsidRPr="00E64F85" w:rsidRDefault="00E64F85" w:rsidP="00E64F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59F8E3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>Статья 7. Гарантии статуса должностных лиц ревизионной комиссии</w:t>
      </w:r>
    </w:p>
    <w:p w14:paraId="38ADE0F3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19BA4DF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1. Председатель ревизионной комиссии, аудитор ревизионной комиссии и аппарат ревизионной комиссии являются должностными лицами ревизионной комиссии.</w:t>
      </w:r>
    </w:p>
    <w:p w14:paraId="4B10A347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2. Воздействие в какой-либо форме на должностных лиц ревизионной комиссии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ревизионной комиссии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субъекта Российской Федерации.</w:t>
      </w:r>
    </w:p>
    <w:p w14:paraId="5854B156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lastRenderedPageBreak/>
        <w:t xml:space="preserve">         3. Должностные лица ревизионной комиссии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14:paraId="44240DAE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4. Должностные лица ревизионной комиссии обладают гарантиями профессиональной независимости.</w:t>
      </w:r>
    </w:p>
    <w:p w14:paraId="362D9318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5. Председатель, аудитор ревизионной комиссии досрочно освобождается от должности на основании постановления городского Совета по следующим основаниям:</w:t>
      </w:r>
    </w:p>
    <w:p w14:paraId="0D70D31E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1) вступления в законную силу обвинительного приговора суда в отношении его;</w:t>
      </w:r>
    </w:p>
    <w:p w14:paraId="3C5FDFBE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2) признания его недееспособным или ограниченно дееспособным вступившим в законную силу решением суда;</w:t>
      </w:r>
    </w:p>
    <w:p w14:paraId="45175E8E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2C9341F5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4) подачи письменного заявления об отставке;</w:t>
      </w:r>
    </w:p>
    <w:p w14:paraId="28561BB6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5)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его досрочном освобождении проголосует большинство от установленного числа депутатов городского Совета;</w:t>
      </w:r>
    </w:p>
    <w:p w14:paraId="0A71E871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6) достижения установленного законом Амурской области, нормативным правовым актом городского Совета в соответствии с федеральным законом предельного возраста пребывания в должности;</w:t>
      </w:r>
    </w:p>
    <w:p w14:paraId="4EEEE9ED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7) выявления обстоятельств, предусмотренных частями 2, 3 статьи 6 настоящего Положения.</w:t>
      </w:r>
    </w:p>
    <w:p w14:paraId="3E910FC0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E160CBE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>Статья 8. Полномочия ревизионной комиссии</w:t>
      </w:r>
    </w:p>
    <w:p w14:paraId="0EF3C69E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9175CF6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1. Ревизионная комиссия осуществляет следующие полномочия:</w:t>
      </w:r>
    </w:p>
    <w:p w14:paraId="505620BC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1) организация и осуществление контроля над законностью и эффективностью использования средств городского бюджета, а также иных средств в случаях, предусмотренных законодательством Российской Федерации;</w:t>
      </w:r>
    </w:p>
    <w:p w14:paraId="13329E32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2) экспертиза проектов городского бюджета, проверка и анализ обоснованности его показателей;</w:t>
      </w:r>
    </w:p>
    <w:p w14:paraId="17EBAC19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3) внешняя проверка годового отчета об исполнении городского бюджета;</w:t>
      </w:r>
    </w:p>
    <w:p w14:paraId="4735FCF2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4) проведение аудита в сфере закупок товаров, работ и услуг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7D359CC9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 </w:t>
      </w:r>
    </w:p>
    <w:p w14:paraId="0CCCD929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6) оценка эффективности предоставления налоговых и иных льгот и преимуществ, бюджетных кредитов за счет средств городского бюджета, а также </w:t>
      </w:r>
      <w:r w:rsidRPr="00E64F85">
        <w:rPr>
          <w:rFonts w:ascii="Times New Roman" w:hAnsi="Times New Roman" w:cs="Times New Roman"/>
          <w:sz w:val="28"/>
          <w:szCs w:val="28"/>
        </w:rPr>
        <w:lastRenderedPageBreak/>
        <w:t>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городского бюджета и имущества, находящегося в муниципальной собственности;</w:t>
      </w:r>
    </w:p>
    <w:p w14:paraId="29B3C367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7) экспертиза проектов муниципальных правовых актов в части, касающейся расходных обязательств города,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14:paraId="705C0129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8) анализ и мониторинг бюджетного процесса в городе,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14A56B52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9) проведение оперативного анализа исполнения и контроля за организацией исполнения городского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городской Совет и главе города;</w:t>
      </w:r>
    </w:p>
    <w:p w14:paraId="2912F225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10) осуществление контроля за состоянием муниципального внутреннего и внешнего долга;</w:t>
      </w:r>
    </w:p>
    <w:p w14:paraId="56E0489C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11) оценка реализуемости, рисков и результатов достижения целей социально – экономического развития города, предусмотренных документами стратегического планирования города Свободного, в пределах компетенции ревизионной комиссии;</w:t>
      </w:r>
    </w:p>
    <w:p w14:paraId="754E7A56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12) участие в пределах полномочий в мероприятиях, направленных на противодействие коррупции;</w:t>
      </w:r>
    </w:p>
    <w:p w14:paraId="5EB82422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13) иные полномочия в сфере внешнего муниципального финансового контроля, установленные федеральными законами, законами Амурской области, уставом и нормативными правовыми актами городского Совета.</w:t>
      </w:r>
    </w:p>
    <w:p w14:paraId="594F25F5" w14:textId="77777777" w:rsidR="00E64F85" w:rsidRPr="00E64F85" w:rsidRDefault="00E64F85" w:rsidP="00345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2. Внешний муниципальный финансовый контроль осуществляется ревизионной комиссией:</w:t>
      </w:r>
    </w:p>
    <w:p w14:paraId="4C7020A3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1) в отношении органов местного самоуправления и муниципальных органов, муниципальных учреждений и унитарных предприятий муниципального образования «город Свободный», а также иных организаций, если они используют имущество, находящееся в муниципальной собственности;</w:t>
      </w:r>
    </w:p>
    <w:p w14:paraId="04A0F7FE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14:paraId="2E567888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65AC828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>Статья 9. Формы осуществления ревизионной комиссией внешнего муниципального финансового контроля</w:t>
      </w:r>
    </w:p>
    <w:p w14:paraId="23BD7CB3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765B485" w14:textId="77777777" w:rsidR="00E64F85" w:rsidRPr="00E64F85" w:rsidRDefault="00E64F85" w:rsidP="00345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1. Внешний муниципальный финансовый контроль осуществляется ревизионной комиссией в форме контрольных или экспертно-аналитических мероприятий.</w:t>
      </w:r>
    </w:p>
    <w:p w14:paraId="53CB35D2" w14:textId="77777777" w:rsidR="00E64F85" w:rsidRPr="00E64F85" w:rsidRDefault="00E64F85" w:rsidP="00345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2. При проведении контрольного мероприятия ревизионной комиссией составляется соответствующий акт (акты), который доводится до сведения руководителей проверяемых органов и организаций. На основании акта (актов) ревизионной комиссией составляется отчет.</w:t>
      </w:r>
    </w:p>
    <w:p w14:paraId="35DC9B85" w14:textId="77777777" w:rsidR="00E64F85" w:rsidRDefault="00E64F85" w:rsidP="00345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3. При проведении экспертно-аналитического мероприятия ревизионной комиссией составляются заключение.</w:t>
      </w:r>
    </w:p>
    <w:p w14:paraId="6B471C2C" w14:textId="77777777" w:rsidR="00E0714D" w:rsidRPr="00E64F85" w:rsidRDefault="00E0714D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10C28A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803FA07" w14:textId="77777777" w:rsidR="006A16F7" w:rsidRDefault="006A16F7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9BCCD6" w14:textId="77777777" w:rsidR="006A16F7" w:rsidRDefault="006A16F7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E15F8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>Статья 10. Стандарты внешнего муниципального финансового контроля</w:t>
      </w:r>
    </w:p>
    <w:p w14:paraId="3E6D97F8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D6BECDF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1. Ревизионная комиссия при осуществлении внешнего муниципального финансового контроля руководствуется Конституцией Российской Федерации, законодательством Российской Федерации, законодательством субъектов Российской Федерации, нормативными правовыми актами муниципального образования «город Свободный», а также стандартами внешнего государственного и муниципального финансового контроля.</w:t>
      </w:r>
    </w:p>
    <w:p w14:paraId="006AF072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2. Стандарты внешнего муниципального финансового контроля для проведения контрольных и экспертно-аналитических мероприятий утверждаются ревизионной комиссией в соответствии с общими требованиями, утвержденными Счетной палатой Российской Федерации.</w:t>
      </w:r>
    </w:p>
    <w:p w14:paraId="2196F931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14:paraId="37E293FC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4. Стандарты внешнего муниципального финансового контроля, утверждаемые ревизионной комиссией, не могут противоречить законодательству Российской Федерации и законодательству Амурской области.</w:t>
      </w:r>
    </w:p>
    <w:p w14:paraId="0A53FEF5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368B50D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>Статья 11. Планирование деятельности ревизионной комиссии</w:t>
      </w:r>
    </w:p>
    <w:p w14:paraId="72F68877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6DE27C7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1. Ревизионная комиссия осуществляет свою деятельность на основе годовых планов, которые разрабатывает и утверждает самостоятельно.</w:t>
      </w:r>
    </w:p>
    <w:p w14:paraId="43A8E285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2. Планирование деятельности ревизионной комиссии осуществляется с учетом результатов контрольных и экспертно-аналитических мероприятий, а также на основании поручений городского Совета, предложений главы города, поступивших до 15 декабря текущего года.</w:t>
      </w:r>
    </w:p>
    <w:p w14:paraId="4106F171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ab/>
        <w:t>Поручения городского Совета по планированию деятельности ревизионной комиссии на очередной год вносятся в ревизионную комиссию в форме решения постоянных комиссий городского Совета.</w:t>
      </w:r>
    </w:p>
    <w:p w14:paraId="42694FD2" w14:textId="77777777" w:rsidR="00E64F85" w:rsidRPr="00E64F85" w:rsidRDefault="00E64F85" w:rsidP="00E64F8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Предложения городского Совета, главы города в план работы ревизионной комиссии, рассматриваются председателем ревизионной комисси</w:t>
      </w:r>
      <w:r w:rsidR="00F351A3">
        <w:rPr>
          <w:rFonts w:ascii="Times New Roman" w:hAnsi="Times New Roman" w:cs="Times New Roman"/>
          <w:sz w:val="28"/>
          <w:szCs w:val="28"/>
        </w:rPr>
        <w:t>и</w:t>
      </w:r>
      <w:r w:rsidRPr="00E64F85">
        <w:rPr>
          <w:rFonts w:ascii="Times New Roman" w:hAnsi="Times New Roman" w:cs="Times New Roman"/>
          <w:sz w:val="28"/>
          <w:szCs w:val="28"/>
        </w:rPr>
        <w:t xml:space="preserve"> в 5-дневный срок со дня поступления. </w:t>
      </w:r>
    </w:p>
    <w:p w14:paraId="5D2807F9" w14:textId="77777777" w:rsidR="00E64F85" w:rsidRPr="00E64F85" w:rsidRDefault="00E64F85" w:rsidP="00E64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План работы ревизионной комиссии согласовывается председателем </w:t>
      </w:r>
      <w:proofErr w:type="spellStart"/>
      <w:r w:rsidRPr="00E64F85">
        <w:rPr>
          <w:rFonts w:ascii="Times New Roman" w:hAnsi="Times New Roman" w:cs="Times New Roman"/>
          <w:sz w:val="28"/>
          <w:szCs w:val="28"/>
        </w:rPr>
        <w:t>Свободненского</w:t>
      </w:r>
      <w:proofErr w:type="spellEnd"/>
      <w:r w:rsidRPr="00E64F85">
        <w:rPr>
          <w:rFonts w:ascii="Times New Roman" w:hAnsi="Times New Roman" w:cs="Times New Roman"/>
          <w:sz w:val="28"/>
          <w:szCs w:val="28"/>
        </w:rPr>
        <w:t xml:space="preserve"> городского Совета народных депутатов и подписывается председателем ревизионной комисси</w:t>
      </w:r>
      <w:r w:rsidR="00F351A3">
        <w:rPr>
          <w:rFonts w:ascii="Times New Roman" w:hAnsi="Times New Roman" w:cs="Times New Roman"/>
          <w:sz w:val="28"/>
          <w:szCs w:val="28"/>
        </w:rPr>
        <w:t>и</w:t>
      </w:r>
      <w:r w:rsidRPr="00E64F85">
        <w:rPr>
          <w:rFonts w:ascii="Times New Roman" w:hAnsi="Times New Roman" w:cs="Times New Roman"/>
          <w:sz w:val="28"/>
          <w:szCs w:val="28"/>
        </w:rPr>
        <w:t xml:space="preserve"> в срок до 30 декабря года, предшествующего планируемому.</w:t>
      </w:r>
    </w:p>
    <w:p w14:paraId="63C6CFBE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4. Предложения городского Совета, главы города по внесению изменений в план работы ревизионной комиссии, проведение внеплановых контрольных мероприятий рассматриваются ревизионной комиссией в 10-дневный срок со дня поступления.</w:t>
      </w:r>
    </w:p>
    <w:p w14:paraId="5D1CA8A1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5. Председатель ревизионной комиссии направляет утвержденный годовой план работы ревизионной комиссии, а также информацию о внесенных в него изменениях и принятых решениях о проведении внеплановых контрольных мероприятий в городской Совет и главе города.</w:t>
      </w:r>
    </w:p>
    <w:p w14:paraId="2F7E04F3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090BDAA" w14:textId="77777777" w:rsidR="000A120C" w:rsidRDefault="000A120C" w:rsidP="00E64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C8DF01" w14:textId="77777777" w:rsidR="000A120C" w:rsidRDefault="000A120C" w:rsidP="00E64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1FDE57" w14:textId="77777777" w:rsidR="000A120C" w:rsidRDefault="000A120C" w:rsidP="00E64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A17331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F85">
        <w:rPr>
          <w:rFonts w:ascii="Times New Roman" w:hAnsi="Times New Roman" w:cs="Times New Roman"/>
          <w:b/>
          <w:sz w:val="28"/>
          <w:szCs w:val="28"/>
        </w:rPr>
        <w:t>Статья 12. Регламент ревизионной комиссии</w:t>
      </w:r>
    </w:p>
    <w:p w14:paraId="2DCCF27F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A7FC7DB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Содержание направлений деятельности ревизионной комиссии, распределение обязанностей, порядок ведения делопроизводства, подготовки и проведения контрольных и экспертно-аналитических мероприятий и иные вопросы внутренней деятельности ревизионной комиссии определяются Регламентом ревизионной комиссии. </w:t>
      </w:r>
    </w:p>
    <w:p w14:paraId="0322EE9C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E28862D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>Статья 13. Обязательность исполнения требований должностных лиц ревизионной комиссии</w:t>
      </w:r>
    </w:p>
    <w:p w14:paraId="23B04C56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D6D3D82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1. Требования и запросы должностных лиц ревизионной комиссии, связанные с осуществлением ими своих должностных полномочий, установленных законодательством Российской Федерации, законодательством Амурской области, муниципальными нормативными правовыми актами,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- проверяемые органы и организации).</w:t>
      </w:r>
    </w:p>
    <w:p w14:paraId="22DD7BE5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2. Неисполнение законных требований и запросов должностных лиц ревизионной комиссии,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Амурской области.</w:t>
      </w:r>
    </w:p>
    <w:p w14:paraId="25E6C79A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841665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F85">
        <w:rPr>
          <w:rFonts w:ascii="Times New Roman" w:hAnsi="Times New Roman" w:cs="Times New Roman"/>
          <w:b/>
          <w:sz w:val="28"/>
          <w:szCs w:val="28"/>
        </w:rPr>
        <w:t>Статья 14. Полномочия председателя ревизионной комиссии и аудитора ревизионной комиссии по организации деятельности ревизионной комиссии</w:t>
      </w:r>
    </w:p>
    <w:p w14:paraId="635BE40D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748ABE0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1. Председатель ревизионной комиссии:</w:t>
      </w:r>
    </w:p>
    <w:p w14:paraId="19F69275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1) осуществляет общее руководство деятельностью ревизионной комиссии и организует ее работу в соответствии с настоящим Положением и Регламентом ревизионной комиссии;</w:t>
      </w:r>
    </w:p>
    <w:p w14:paraId="235D636E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2) утверждает Регламент ревизионной комиссии;  </w:t>
      </w:r>
    </w:p>
    <w:p w14:paraId="50BC2D08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3) утверждает планы работы ревизионной комиссии и изменения к ним;</w:t>
      </w:r>
    </w:p>
    <w:p w14:paraId="5E185CFA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4) утверждает годовой отчет о деятельности ревизионной комиссии;</w:t>
      </w:r>
    </w:p>
    <w:p w14:paraId="67B3D130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5) утверждает стандарты внешнего муниципального финансового контроля;</w:t>
      </w:r>
    </w:p>
    <w:p w14:paraId="786D0DA1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6) утверждает результаты контрольных и экспертно-аналитических мероприятий ревизионной комиссии (акты, заключения, отчеты), подписывает представления и предписания ревизионной комиссии;</w:t>
      </w:r>
    </w:p>
    <w:p w14:paraId="0AB0C89C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7) может являться руководителем контрольных и экспертно-аналитических мероприятий;</w:t>
      </w:r>
    </w:p>
    <w:p w14:paraId="3B0CCA89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8) </w:t>
      </w:r>
      <w:r w:rsidRPr="00E64F85">
        <w:rPr>
          <w:rFonts w:ascii="Times New Roman" w:hAnsi="Times New Roman" w:cs="Times New Roman"/>
          <w:bCs/>
          <w:sz w:val="28"/>
          <w:szCs w:val="28"/>
        </w:rPr>
        <w:t>представляет городскому Совету и главе города ежегодный отчет о деятельности ревизионной комиссии;</w:t>
      </w:r>
    </w:p>
    <w:p w14:paraId="74C2B6A5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 xml:space="preserve">9) подписывает и направляет отчеты о контрольных мероприятиях и заключения по экспертно-аналитическим мероприятиям в городской Совет и главе города; </w:t>
      </w:r>
    </w:p>
    <w:p w14:paraId="6CE5BFB7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lastRenderedPageBreak/>
        <w:t>10) представляет ревизионную комиссию в отношениях с государственными органами Российской Федерации, государственными органами Амурской области и органами местного самоуправления;</w:t>
      </w:r>
    </w:p>
    <w:p w14:paraId="44F8BF59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11) разрабатывает и утверждает должностные инструкции работников ревизионной комиссии;</w:t>
      </w:r>
    </w:p>
    <w:p w14:paraId="15D19A84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12) осуществляет полномочия нанимателя работников аппарата ревизионной комиссии;</w:t>
      </w:r>
    </w:p>
    <w:p w14:paraId="252183FC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13) издает правовые акты (приказы, распоряжения) по вопросам организации деятельности ревизионной комиссии;</w:t>
      </w:r>
    </w:p>
    <w:p w14:paraId="11D11FB5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2. Аудитор ревизионной комиссии:</w:t>
      </w:r>
    </w:p>
    <w:p w14:paraId="1EBA2F55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1) возглавляет определенные направления деятельности ревизионной комиссии, закрепленные за ним председателем ревизионной комиссии, решает вопросы организации мероприятий в рамках возглавляемых направлений и несет ответственность за их результаты;</w:t>
      </w:r>
    </w:p>
    <w:p w14:paraId="67B69BC7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2) организует и непосредственно участвует в осуществлении контрольных и экспертно-аналитических мероприятий в соответствии с планом работы ревизионной комиссии;</w:t>
      </w:r>
    </w:p>
    <w:p w14:paraId="63832191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3) исполняет должностные обязанности в соответствии с настоящим Положением и Регламентом ревизионной комиссии;</w:t>
      </w:r>
    </w:p>
    <w:p w14:paraId="38ABB6AE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4) в отсутствие председателя ревизионной комиссии выполняет его обязанности.</w:t>
      </w:r>
    </w:p>
    <w:p w14:paraId="2E8C067B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64F85">
        <w:rPr>
          <w:rFonts w:ascii="Times New Roman" w:hAnsi="Times New Roman" w:cs="Times New Roman"/>
          <w:sz w:val="16"/>
          <w:szCs w:val="16"/>
        </w:rPr>
        <w:tab/>
      </w:r>
    </w:p>
    <w:p w14:paraId="4CE16B48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>Статья 15. Права, обязанности и ответственность должностных лиц ревизионной комиссии</w:t>
      </w:r>
    </w:p>
    <w:p w14:paraId="7EDD97BF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6137E7D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1. Должностные лица ревизионной комиссии при осуществлении возложенных на них должностных полномочий имеют право:</w:t>
      </w:r>
    </w:p>
    <w:p w14:paraId="04E83DE2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14:paraId="5C9AAA9E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14:paraId="34904CFC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управления государственными внебюджетными фондами, органов государственной власти и государственных органов субъектов Российской Федерации, органов местного самоуправления и муниципальных органов, организаций;</w:t>
      </w:r>
    </w:p>
    <w:p w14:paraId="1EE6345E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</w:t>
      </w:r>
      <w:r w:rsidRPr="00E64F85">
        <w:rPr>
          <w:rFonts w:ascii="Times New Roman" w:hAnsi="Times New Roman" w:cs="Times New Roman"/>
          <w:sz w:val="28"/>
          <w:szCs w:val="28"/>
        </w:rPr>
        <w:lastRenderedPageBreak/>
        <w:t>мероприятий, а также необходимых копий документов, заверенных в установленном порядке;</w:t>
      </w:r>
    </w:p>
    <w:p w14:paraId="0073C54E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14:paraId="7464FBED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14:paraId="6121B4F3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14:paraId="6527AB69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8) знакомиться с технической документацией к электронным базам данных;</w:t>
      </w:r>
    </w:p>
    <w:p w14:paraId="3DE7D2E1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9) составлять протоколы об административных правонарушениях, если такое право предусмотрено законодательством Российской Федерации, законодательством Амурской области.</w:t>
      </w:r>
    </w:p>
    <w:p w14:paraId="0191E59F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2. Должностные лица ревизионной комиссии в случае опечатывания касс, кассовых и служебных помещений, складов и архивов, изъятия документов и материалов в случае, предусмотренном пунктом 2 части 1 настоящей статьи, должны незамедлительно (в течение 24 часов) уведомить об этом председателя ревизионной комиссии, в порядке, установленном законом Амурской области</w:t>
      </w:r>
      <w:r w:rsidRPr="00E64F85">
        <w:rPr>
          <w:rFonts w:ascii="Times New Roman" w:hAnsi="Times New Roman" w:cs="Times New Roman"/>
          <w:spacing w:val="-2"/>
          <w:sz w:val="28"/>
          <w:szCs w:val="28"/>
        </w:rPr>
        <w:t xml:space="preserve"> от 30 сентября 2011 года № 534-ОЗ «О регулировании отдельных вопросов организации и деятельности контрольно-счетных органов муниципальных образований Амурской области»</w:t>
      </w:r>
      <w:r w:rsidRPr="00E64F85">
        <w:rPr>
          <w:rFonts w:ascii="Times New Roman" w:hAnsi="Times New Roman" w:cs="Times New Roman"/>
          <w:sz w:val="28"/>
          <w:szCs w:val="28"/>
        </w:rPr>
        <w:t>.</w:t>
      </w:r>
    </w:p>
    <w:p w14:paraId="5522BD1B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3. Должностные лица ревизионной комиссии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14:paraId="30BDA56E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4. Должностные лица ревизионной комиссии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ревизионной комиссии.</w:t>
      </w:r>
    </w:p>
    <w:p w14:paraId="76802C1F" w14:textId="77777777" w:rsidR="00E64F85" w:rsidRPr="00E64F85" w:rsidRDefault="00E64F85" w:rsidP="00E64F8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ab/>
        <w:t>5. Должностные лица ревизионной комиссии обязаны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07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14:paraId="2E29A630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lastRenderedPageBreak/>
        <w:t xml:space="preserve">         6. Должностные лица ревизионной комиссии несут ответственность в соответствии с законодательством Российской Федерации за достоверность и объективность результатов,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14:paraId="0ED93BE8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7. Председатель ревизионной комиссии, аудитор ревизионной комиссии или уполномоченные ими работники ревизионной комиссии вправе участвовать в заседаниях городского Совета, его комитетов, комиссий и рабочих групп, заседаниях администрации города, и исполнительных органов муниципального образования, а также в заседаниях координационных и совещательных органов при главе города.</w:t>
      </w:r>
    </w:p>
    <w:p w14:paraId="3EDBFD29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88BEB7C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>Статья 16. Представление информации ревизионной комиссии</w:t>
      </w:r>
    </w:p>
    <w:p w14:paraId="4AD5A281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0C7FA05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1</w:t>
      </w:r>
      <w:r w:rsidRPr="00E64F85">
        <w:rPr>
          <w:rFonts w:ascii="Times New Roman" w:hAnsi="Times New Roman" w:cs="Times New Roman"/>
          <w:spacing w:val="-2"/>
          <w:sz w:val="28"/>
          <w:szCs w:val="28"/>
        </w:rPr>
        <w:t>. Органы местного самоуправления и муниципальные органы, организации, в отношении которых ревизионная комиссия вправе осуществлять внешний муниципальный финансовый контроль, или которые обладают информацией, необходимой для осуществления внешнего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 в установленные законом Амурской области от 30 сентября 2011 года № 534-ОЗ «О регулировании отдельных вопросов организации и деятельности контрольно-счетных органов муниципальных образований Амурской области» сроки обязаны предоставлять по запросам ревизионной комиссии информацию, документы и материалы, необходимые для проведения контрольных и экспертно-аналитических мероприятий.</w:t>
      </w:r>
    </w:p>
    <w:p w14:paraId="12CF4C6A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        2. Порядок направления ревизионной комиссией запросов о предоставлении определяется Регламентом ревизионной комисси</w:t>
      </w:r>
      <w:r w:rsidR="00C3245B">
        <w:rPr>
          <w:rFonts w:ascii="Times New Roman" w:hAnsi="Times New Roman" w:cs="Times New Roman"/>
          <w:bCs/>
          <w:sz w:val="28"/>
          <w:szCs w:val="28"/>
        </w:rPr>
        <w:t>и</w:t>
      </w:r>
      <w:r w:rsidRPr="00E64F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35B333A2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        3. При осуществлении ревизионной комиссией мероприятий внешнего муниципального финансового контроля проверяемые органы и организации должны обеспечить должностным лицам ревизионной комиссии возможность ознакомления с управленческой и иной отчетностью и документацией, документами, связанными с формированием и исполнением городского бюджета, использованием собственности города, информационными системами, используемыми проверяемыми органами и организациями, и технической документацией к ним, а также иными документами, необходимыми для выполнения ревизионной комиссией  ее полномочий.</w:t>
      </w:r>
    </w:p>
    <w:p w14:paraId="36D0AAE0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>Руководители проверяемых органов и организаций обязаны создавать необходимые условия для работы должностных лиц ревизионной комиссией, обеспечивать соответствующих должностных лиц ревизионной комиссии,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14:paraId="7E382D6F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>4. Администрация города направляет в ревизионную комиссию бюджетную отчетность, финансовую отчетность, утвержденную сводную бюджетную роспись городского бюджета в порядке и сроки, установленные муниципальными правовыми актами.</w:t>
      </w:r>
    </w:p>
    <w:p w14:paraId="4C340844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 xml:space="preserve">         5. Непредставление или несвоевременное представление ревизионной комиссии по ее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</w:t>
      </w:r>
      <w:r w:rsidRPr="00E64F85">
        <w:rPr>
          <w:rFonts w:ascii="Times New Roman" w:hAnsi="Times New Roman" w:cs="Times New Roman"/>
          <w:bCs/>
          <w:sz w:val="28"/>
          <w:szCs w:val="28"/>
        </w:rPr>
        <w:lastRenderedPageBreak/>
        <w:t>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Амурской области.</w:t>
      </w:r>
    </w:p>
    <w:p w14:paraId="032DE5CF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ab/>
        <w:t>6. При осуществлении внешнего муниципального финансового контроля ревизионной комиссии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14:paraId="12D5E628" w14:textId="77777777" w:rsid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2EB499A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>Статья 17. Представления и предписания ревизионной комиссии</w:t>
      </w:r>
    </w:p>
    <w:p w14:paraId="077364DA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0F0B2BE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1. Ревизионная комиссия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городу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14:paraId="5D062207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2. Представление ревизионной комиссии подписывается председателем ревизионной комиссии, в отсутствие председателя ревизионной комиссии (отпуск, болезнь, командировка) аудитором ревизионной комиссии. </w:t>
      </w:r>
    </w:p>
    <w:p w14:paraId="4F543BE3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3. Органы местного самоуправления, муниципальные органы, иные организации в указанный в представлении срок, или, если срок не указан, в течение 30 дней со дня получения представления, обязаны уведомить в письменной форме ревизионную комиссию о принятых по результатам выполнения представления решениях и мерах.</w:t>
      </w:r>
    </w:p>
    <w:p w14:paraId="6D8A4908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ab/>
        <w:t xml:space="preserve">4. Срок выполнения представления может быть продлен по </w:t>
      </w:r>
      <w:r w:rsidR="00CD73D9">
        <w:rPr>
          <w:rFonts w:ascii="Times New Roman" w:hAnsi="Times New Roman" w:cs="Times New Roman"/>
          <w:sz w:val="28"/>
          <w:szCs w:val="28"/>
        </w:rPr>
        <w:t xml:space="preserve">письменному запросу субъекта проверки, </w:t>
      </w:r>
      <w:r w:rsidRPr="00E64F85">
        <w:rPr>
          <w:rFonts w:ascii="Times New Roman" w:hAnsi="Times New Roman" w:cs="Times New Roman"/>
          <w:sz w:val="28"/>
          <w:szCs w:val="28"/>
        </w:rPr>
        <w:t>решени</w:t>
      </w:r>
      <w:r w:rsidR="00CD73D9">
        <w:rPr>
          <w:rFonts w:ascii="Times New Roman" w:hAnsi="Times New Roman" w:cs="Times New Roman"/>
          <w:sz w:val="28"/>
          <w:szCs w:val="28"/>
        </w:rPr>
        <w:t>ем</w:t>
      </w:r>
      <w:r w:rsidRPr="00E64F85">
        <w:rPr>
          <w:rFonts w:ascii="Times New Roman" w:hAnsi="Times New Roman" w:cs="Times New Roman"/>
          <w:sz w:val="28"/>
          <w:szCs w:val="28"/>
        </w:rPr>
        <w:t xml:space="preserve"> ревизионной комиссии, но не более одного раза.</w:t>
      </w:r>
    </w:p>
    <w:p w14:paraId="6D20A260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5. В случае выявления нарушений, требующих безотлагательных мер по их пресечению и предупреждению, невыполнения предписания ревизионной комиссии, а также в случае воспрепятствования проведению должностными лицами ревизионной комиссии контрольных мероприятий, ревизионная комиссия направляет в органы местного самоуправления и муниципальные органы, проверяемые органы и организации и их должностным лицам предписание.</w:t>
      </w:r>
    </w:p>
    <w:p w14:paraId="1802416D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6. Предписание ревизионной комиссии должно содержать указание на конкретные допущенные нарушения и конкретные основания вынесения предписания.</w:t>
      </w:r>
    </w:p>
    <w:p w14:paraId="2994B283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7. Предписание ревизионной комиссии подписывается председателем ревизионной комиссии, в отсутствие председателя ревизионной комиссии (отпуск, болезнь, командировка) аудитором ревизионной комиссии. </w:t>
      </w:r>
    </w:p>
    <w:p w14:paraId="4891231B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8. Предписание ревизионной комиссии должно быть исполнено в установленные в нем сроки.</w:t>
      </w:r>
    </w:p>
    <w:p w14:paraId="02FCA2A5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9. Срок выполнения предписания может быть продлен по </w:t>
      </w:r>
      <w:r w:rsidR="00CD73D9">
        <w:rPr>
          <w:rFonts w:ascii="Times New Roman" w:hAnsi="Times New Roman" w:cs="Times New Roman"/>
          <w:sz w:val="28"/>
          <w:szCs w:val="28"/>
        </w:rPr>
        <w:t xml:space="preserve">письменному запросу субъекта проверки, </w:t>
      </w:r>
      <w:r w:rsidRPr="00E64F85">
        <w:rPr>
          <w:rFonts w:ascii="Times New Roman" w:hAnsi="Times New Roman" w:cs="Times New Roman"/>
          <w:sz w:val="28"/>
          <w:szCs w:val="28"/>
        </w:rPr>
        <w:t>решени</w:t>
      </w:r>
      <w:r w:rsidR="00CD73D9">
        <w:rPr>
          <w:rFonts w:ascii="Times New Roman" w:hAnsi="Times New Roman" w:cs="Times New Roman"/>
          <w:sz w:val="28"/>
          <w:szCs w:val="28"/>
        </w:rPr>
        <w:t>ем</w:t>
      </w:r>
      <w:r w:rsidRPr="00E64F85">
        <w:rPr>
          <w:rFonts w:ascii="Times New Roman" w:hAnsi="Times New Roman" w:cs="Times New Roman"/>
          <w:sz w:val="28"/>
          <w:szCs w:val="28"/>
        </w:rPr>
        <w:t xml:space="preserve"> ревизионной комиссии, но не более одного раза.</w:t>
      </w:r>
    </w:p>
    <w:p w14:paraId="30F853A2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lastRenderedPageBreak/>
        <w:t>10. Невыполнение представления или предписания ревизионной комиссии влечет за собой ответственность, установленную законодательством Российской Федерации и (или) законодательством Амурской области.</w:t>
      </w:r>
    </w:p>
    <w:p w14:paraId="41AD3077" w14:textId="77777777" w:rsidR="00E64F85" w:rsidRPr="00E64F85" w:rsidRDefault="00E64F85" w:rsidP="00E64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11. В случае если при проведении контрольных мероприятий выявлены факты незаконного использования средств городского бюджета, в которых усматриваются признаки преступления или коррупционного правонарушения, ревизионная комиссия незамедлительно передает материалы контрольных мероприятий в правоохранительные органы.</w:t>
      </w:r>
    </w:p>
    <w:p w14:paraId="2C292211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10CC20A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>Статья 18. Гарантии прав проверяемых органов и организаций</w:t>
      </w:r>
    </w:p>
    <w:p w14:paraId="217CC7A3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B036F10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1. Акты, составленные ревизионной комиссией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срок, установленный законом Амурской области</w:t>
      </w:r>
      <w:r w:rsidRPr="00E64F85">
        <w:rPr>
          <w:rFonts w:ascii="Times New Roman" w:hAnsi="Times New Roman" w:cs="Times New Roman"/>
          <w:spacing w:val="-2"/>
          <w:sz w:val="28"/>
          <w:szCs w:val="28"/>
        </w:rPr>
        <w:t xml:space="preserve"> от 30 сентября 2011 года № 534-ОЗ «О регулировании отдельных вопросов организации и деятельности контрольно-счетных органов муниципальных образований Амурской области»</w:t>
      </w:r>
      <w:r w:rsidRPr="00E64F85">
        <w:rPr>
          <w:rFonts w:ascii="Times New Roman" w:hAnsi="Times New Roman" w:cs="Times New Roman"/>
          <w:sz w:val="28"/>
          <w:szCs w:val="28"/>
        </w:rPr>
        <w:t>, прилагаются к актам и в дальнейшем являются их неотъемлемой частью.</w:t>
      </w:r>
    </w:p>
    <w:p w14:paraId="5DC89127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2. Проверяемые органы и организации и их должностные лица вправе обратиться с жалобой на действия (бездействие) ревизионной комиссии в городской Совет.</w:t>
      </w:r>
    </w:p>
    <w:p w14:paraId="727564EC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>Статья 19. Взаимодействие ревизионной комиссии</w:t>
      </w:r>
    </w:p>
    <w:p w14:paraId="1CADB72F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F594CE1" w14:textId="77777777" w:rsidR="00E64F85" w:rsidRPr="00E64F85" w:rsidRDefault="00E64F85" w:rsidP="00E64F85">
      <w:pPr>
        <w:numPr>
          <w:ilvl w:val="0"/>
          <w:numId w:val="5"/>
        </w:numPr>
        <w:spacing w:after="0" w:line="240" w:lineRule="auto"/>
        <w:ind w:left="0" w:firstLine="615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pacing w:val="-1"/>
          <w:sz w:val="28"/>
          <w:szCs w:val="28"/>
        </w:rPr>
        <w:t xml:space="preserve">Ревизионная комиссия при осуществлении своей деятельности вправе взаимодействовать с контрольно – счетными органами других субъектов Российской Федерации и муниципальных образований, а также со Счетной палатой Российской Федерации, с </w:t>
      </w:r>
      <w:r w:rsidRPr="00E64F85">
        <w:rPr>
          <w:rFonts w:ascii="Times New Roman" w:hAnsi="Times New Roman" w:cs="Times New Roman"/>
          <w:sz w:val="28"/>
          <w:szCs w:val="28"/>
        </w:rPr>
        <w:t>территориальными управлениями Центрального банка Российской Федерации,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Российской Федерации, Амурской области, муниципальных образований. Ревизионная комиссия вправе заключать с ними соглашения о сотрудничестве и взаимодействии.</w:t>
      </w:r>
    </w:p>
    <w:p w14:paraId="2FE74688" w14:textId="77777777" w:rsidR="00E64F85" w:rsidRPr="00E64F85" w:rsidRDefault="00E64F85" w:rsidP="00E64F8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Ревизионная комиссия вправе вступать в объединения (ассоциации) контрольно-счетных органов Российской Федерации, объединения (ассоциации) контрольно-счетных органов Амурской области.</w:t>
      </w:r>
    </w:p>
    <w:p w14:paraId="56898D5F" w14:textId="77777777" w:rsidR="00E64F85" w:rsidRPr="00E64F85" w:rsidRDefault="00E64F85" w:rsidP="00E64F85">
      <w:pPr>
        <w:numPr>
          <w:ilvl w:val="0"/>
          <w:numId w:val="5"/>
        </w:numPr>
        <w:spacing w:after="0" w:line="240" w:lineRule="auto"/>
        <w:ind w:left="0" w:firstLine="61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64F85">
        <w:rPr>
          <w:rFonts w:ascii="Times New Roman" w:hAnsi="Times New Roman" w:cs="Times New Roman"/>
          <w:spacing w:val="-1"/>
          <w:sz w:val="28"/>
          <w:szCs w:val="28"/>
        </w:rPr>
        <w:t>Ревизионная комиссия вправе на основании заключенных соглашений о сотрудничестве и взаимодействии привлекать к участию в проведении контрольных и экспертно – аналитических мероприятий контрольные, правоохранительные и иные органы и их представителей, а также на договорной основе аудиторские, научно – исследовательские, экспертные и иные учреждения и организации, отдельных специалистов, экспертов, переводчиков.</w:t>
      </w:r>
    </w:p>
    <w:p w14:paraId="760157AA" w14:textId="77777777" w:rsidR="00E64F85" w:rsidRPr="00E64F85" w:rsidRDefault="00E64F85" w:rsidP="00E64F85">
      <w:pPr>
        <w:numPr>
          <w:ilvl w:val="0"/>
          <w:numId w:val="5"/>
        </w:numPr>
        <w:spacing w:after="0" w:line="240" w:lineRule="auto"/>
        <w:ind w:left="0" w:firstLine="61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В целях координации своей деятельности ревизионная комиссия </w:t>
      </w:r>
      <w:r w:rsidRPr="00E64F85">
        <w:rPr>
          <w:rFonts w:ascii="Times New Roman" w:hAnsi="Times New Roman" w:cs="Times New Roman"/>
          <w:spacing w:val="-2"/>
          <w:sz w:val="28"/>
          <w:szCs w:val="28"/>
        </w:rPr>
        <w:t xml:space="preserve">и иные государственные и муниципальные органы могут создавать </w:t>
      </w:r>
      <w:r w:rsidRPr="00E64F85">
        <w:rPr>
          <w:rFonts w:ascii="Times New Roman" w:hAnsi="Times New Roman" w:cs="Times New Roman"/>
          <w:sz w:val="28"/>
          <w:szCs w:val="28"/>
        </w:rPr>
        <w:t xml:space="preserve">как временные, так и постоянно действующие совместные </w:t>
      </w:r>
      <w:r w:rsidRPr="00E64F85">
        <w:rPr>
          <w:rFonts w:ascii="Times New Roman" w:hAnsi="Times New Roman" w:cs="Times New Roman"/>
          <w:spacing w:val="-1"/>
          <w:sz w:val="28"/>
          <w:szCs w:val="28"/>
        </w:rPr>
        <w:t xml:space="preserve">координационные, консультационные, совещательные и другие рабочие </w:t>
      </w:r>
      <w:r w:rsidRPr="00E64F85">
        <w:rPr>
          <w:rFonts w:ascii="Times New Roman" w:hAnsi="Times New Roman" w:cs="Times New Roman"/>
          <w:sz w:val="28"/>
          <w:szCs w:val="28"/>
        </w:rPr>
        <w:t>органы.</w:t>
      </w:r>
    </w:p>
    <w:p w14:paraId="2C8D1303" w14:textId="77777777" w:rsidR="00E64F85" w:rsidRPr="00E64F85" w:rsidRDefault="00E64F85" w:rsidP="00E64F85">
      <w:pPr>
        <w:numPr>
          <w:ilvl w:val="0"/>
          <w:numId w:val="5"/>
        </w:numPr>
        <w:spacing w:after="0" w:line="240" w:lineRule="auto"/>
        <w:ind w:left="0" w:firstLine="61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Ревизионная комиссия по письменному обращению контрольно-счетных органов других субъектов Российской Федерации и муниципальных образований </w:t>
      </w:r>
      <w:r w:rsidRPr="00E64F85">
        <w:rPr>
          <w:rFonts w:ascii="Times New Roman" w:hAnsi="Times New Roman" w:cs="Times New Roman"/>
          <w:sz w:val="28"/>
          <w:szCs w:val="28"/>
        </w:rPr>
        <w:lastRenderedPageBreak/>
        <w:t xml:space="preserve">может принимать участие в </w:t>
      </w:r>
      <w:r w:rsidRPr="00E64F85">
        <w:rPr>
          <w:rFonts w:ascii="Times New Roman" w:hAnsi="Times New Roman" w:cs="Times New Roman"/>
          <w:spacing w:val="-1"/>
          <w:sz w:val="28"/>
          <w:szCs w:val="28"/>
        </w:rPr>
        <w:t xml:space="preserve">проводимых ими контрольных и экспертно-аналитических мероприятиях. </w:t>
      </w:r>
    </w:p>
    <w:p w14:paraId="3B1F367A" w14:textId="77777777" w:rsidR="00E64F85" w:rsidRPr="00E64F85" w:rsidRDefault="00E64F85" w:rsidP="00E64F85">
      <w:pPr>
        <w:numPr>
          <w:ilvl w:val="0"/>
          <w:numId w:val="5"/>
        </w:numPr>
        <w:spacing w:after="0" w:line="240" w:lineRule="auto"/>
        <w:ind w:left="0" w:firstLine="61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Ревизионная комиссия вправе обратиться в Счетную палату Российской Федерации за заключением о соответствии его деятельности законодательству о внешнем государственном (муниципальном) финансовом контроле и рекомендациям по повышению ее эффективности.</w:t>
      </w:r>
    </w:p>
    <w:p w14:paraId="3779BEBD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 xml:space="preserve">Статья 20. </w:t>
      </w:r>
      <w:r w:rsidRPr="006A16F7">
        <w:rPr>
          <w:rFonts w:ascii="Times New Roman" w:hAnsi="Times New Roman" w:cs="Times New Roman"/>
          <w:b/>
          <w:bCs/>
          <w:sz w:val="26"/>
          <w:szCs w:val="26"/>
        </w:rPr>
        <w:t>Обеспечение доступа к информации о деятельности ревизионной комиссии</w:t>
      </w:r>
    </w:p>
    <w:p w14:paraId="54971906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3A7D625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1. Ревизионная комиссия</w:t>
      </w:r>
      <w:r w:rsidR="00395080">
        <w:rPr>
          <w:rFonts w:ascii="Times New Roman" w:hAnsi="Times New Roman" w:cs="Times New Roman"/>
          <w:sz w:val="28"/>
          <w:szCs w:val="28"/>
        </w:rPr>
        <w:t>,</w:t>
      </w:r>
      <w:r w:rsidRPr="00E64F85">
        <w:rPr>
          <w:rFonts w:ascii="Times New Roman" w:hAnsi="Times New Roman" w:cs="Times New Roman"/>
          <w:sz w:val="28"/>
          <w:szCs w:val="28"/>
        </w:rPr>
        <w:t xml:space="preserve"> в целях обеспечения доступа к информации о своей деятельности</w:t>
      </w:r>
      <w:r w:rsidR="00395080">
        <w:rPr>
          <w:rFonts w:ascii="Times New Roman" w:hAnsi="Times New Roman" w:cs="Times New Roman"/>
          <w:sz w:val="28"/>
          <w:szCs w:val="28"/>
        </w:rPr>
        <w:t>,</w:t>
      </w:r>
      <w:r w:rsidRPr="00E64F85">
        <w:rPr>
          <w:rFonts w:ascii="Times New Roman" w:hAnsi="Times New Roman" w:cs="Times New Roman"/>
          <w:sz w:val="28"/>
          <w:szCs w:val="28"/>
        </w:rPr>
        <w:t xml:space="preserve"> размещает на сайте Администрации города Свободного в информационно-телекоммуникационной сети Интернет (далее - сеть Интернет) </w:t>
      </w:r>
      <w:r w:rsidR="00395080">
        <w:rPr>
          <w:rFonts w:ascii="Times New Roman" w:hAnsi="Times New Roman" w:cs="Times New Roman"/>
          <w:sz w:val="28"/>
          <w:szCs w:val="28"/>
        </w:rPr>
        <w:t>или</w:t>
      </w:r>
      <w:r w:rsidRPr="00E64F85">
        <w:rPr>
          <w:rFonts w:ascii="Times New Roman" w:hAnsi="Times New Roman" w:cs="Times New Roman"/>
          <w:sz w:val="28"/>
          <w:szCs w:val="28"/>
        </w:rPr>
        <w:t xml:space="preserve"> опубликовывает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14:paraId="18CF108D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2. Ревизионная комиссия ежегодно представляет отчет в городской Совет. Указанный отчет ревизионной комиссии опубликовывается в средствах массовой информации илиразмещаются в сети Интернет только после его рассмотрения городским Советом.</w:t>
      </w:r>
    </w:p>
    <w:p w14:paraId="5ABAB329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3. Опубликование в средствах массовой информации или размещение в сети Интернет информации о деятельности ревизионной комиссии осуществляется в соответствии с Регламентом ревизионной комиссии.</w:t>
      </w:r>
    </w:p>
    <w:p w14:paraId="4777FFBD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19AD950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>Статья 21. Финансовое обеспечение деятельности ревизионной комиссии</w:t>
      </w:r>
    </w:p>
    <w:p w14:paraId="0C8FC23C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21B280E" w14:textId="77777777" w:rsidR="00E64F85" w:rsidRPr="00E64F85" w:rsidRDefault="00E64F85" w:rsidP="00E64F85">
      <w:pPr>
        <w:numPr>
          <w:ilvl w:val="0"/>
          <w:numId w:val="6"/>
        </w:numPr>
        <w:spacing w:after="0" w:line="240" w:lineRule="auto"/>
        <w:ind w:left="0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Финансовое обеспечение деятельности ревизионной комиссии осуществляется за счет средств бюджета муниципального образования «город Свободный» и предусматриваются в объеме, позволяющем обеспечить возможность осуществления возложенных на нее полномочий.</w:t>
      </w:r>
    </w:p>
    <w:p w14:paraId="66DC53A9" w14:textId="77777777" w:rsidR="00E64F85" w:rsidRPr="00E64F85" w:rsidRDefault="00E64F85" w:rsidP="00E64F8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Средства на содержание ревизионной комиссии предусматриваются в бюджете муниципального образования «город Свободный» отдельной строкой в соответствии с классификацией расходов бюджета Российской Федерации.</w:t>
      </w:r>
    </w:p>
    <w:p w14:paraId="2D826B8A" w14:textId="77777777" w:rsidR="00E64F85" w:rsidRPr="00E64F85" w:rsidRDefault="00E64F85" w:rsidP="00E64F8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Контроль над использованием ревизионной комиссией средств городского бюджета и имущества, находящегося в собственности города, осуществляется на основании правовых актов городского Совета.</w:t>
      </w:r>
    </w:p>
    <w:p w14:paraId="7F64623F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>Статья 22. Материальное, социальное обеспечение и гарантии работников ревизионной комиссии</w:t>
      </w:r>
    </w:p>
    <w:p w14:paraId="491A1847" w14:textId="77777777" w:rsidR="00E64F85" w:rsidRPr="00E64F85" w:rsidRDefault="00E64F85" w:rsidP="00E64F8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4F85">
        <w:rPr>
          <w:rFonts w:ascii="Times New Roman" w:hAnsi="Times New Roman" w:cs="Times New Roman"/>
          <w:bCs/>
          <w:sz w:val="28"/>
          <w:szCs w:val="28"/>
        </w:rPr>
        <w:t>Должностным лицам ревизионной комиссии гарантируется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меры, материального и социального обеспечения, установленные для лиц, замещающих муниципальные должности и должности муниципальной службы города Свободного.</w:t>
      </w:r>
    </w:p>
    <w:p w14:paraId="09222C58" w14:textId="77777777" w:rsidR="00E64F85" w:rsidRDefault="00E64F85" w:rsidP="00E64F85">
      <w:pPr>
        <w:numPr>
          <w:ilvl w:val="0"/>
          <w:numId w:val="7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>Председателю, аудитору и инспектору ревизионной комиссии гарантируется государственная защита, включая обязательное государственное страхование жизни и здоровья за счет средств бюджета города Свободного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14:paraId="7F0BE98E" w14:textId="77777777" w:rsidR="006A16F7" w:rsidRDefault="006A16F7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0BF8A1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F85">
        <w:rPr>
          <w:rFonts w:ascii="Times New Roman" w:hAnsi="Times New Roman" w:cs="Times New Roman"/>
          <w:b/>
          <w:bCs/>
          <w:sz w:val="28"/>
          <w:szCs w:val="28"/>
        </w:rPr>
        <w:t>Статья 23. Заключительное положение</w:t>
      </w:r>
    </w:p>
    <w:p w14:paraId="714DFEB2" w14:textId="77777777" w:rsidR="00E64F85" w:rsidRPr="00E64F85" w:rsidRDefault="00E64F85" w:rsidP="00E64F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830D412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 xml:space="preserve">         Настоящее Положение вступает в силу со дня его официального опубликования.</w:t>
      </w:r>
    </w:p>
    <w:p w14:paraId="64449579" w14:textId="77777777" w:rsidR="00E64F85" w:rsidRPr="00E64F85" w:rsidRDefault="00E64F85" w:rsidP="00E6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F85">
        <w:rPr>
          <w:rFonts w:ascii="Times New Roman" w:hAnsi="Times New Roman" w:cs="Times New Roman"/>
          <w:sz w:val="28"/>
          <w:szCs w:val="28"/>
        </w:rPr>
        <w:tab/>
        <w:t>Изменения в настоящее Положение вносятся правовым актом городского Совета и вступают в силу в установленном порядке.</w:t>
      </w:r>
    </w:p>
    <w:p w14:paraId="3627221E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54A69A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882348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BE69FC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F4A072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BBFC39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C7E322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6173AE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9FBC5D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0A3A0B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616E04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C68E3B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4B5428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E883DC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17562E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51F296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D43018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45ED1F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A6A764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054CF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726CDB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C6D75D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40E167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14055C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1E6534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D3A02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472874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7E027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8F154E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3122B5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0D5DA2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CDEE8F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45D491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F898BE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08713C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ECFE30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E046CA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087492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6CDFEE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D76D9A" w14:textId="77777777" w:rsidR="000A120C" w:rsidRDefault="000A120C" w:rsidP="00D06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A120C" w:rsidSect="009833F7">
      <w:pgSz w:w="11906" w:h="16838"/>
      <w:pgMar w:top="851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02F7F"/>
    <w:multiLevelType w:val="hybridMultilevel"/>
    <w:tmpl w:val="ECBEC744"/>
    <w:lvl w:ilvl="0" w:tplc="00287A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CB4F5D"/>
    <w:multiLevelType w:val="hybridMultilevel"/>
    <w:tmpl w:val="0B4839C6"/>
    <w:lvl w:ilvl="0" w:tplc="26D63C6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0E4470AB"/>
    <w:multiLevelType w:val="hybridMultilevel"/>
    <w:tmpl w:val="D1F2E05C"/>
    <w:lvl w:ilvl="0" w:tplc="4796BD1E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11D01538"/>
    <w:multiLevelType w:val="hybridMultilevel"/>
    <w:tmpl w:val="7340E74C"/>
    <w:lvl w:ilvl="0" w:tplc="9D30A4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28A6E9F"/>
    <w:multiLevelType w:val="hybridMultilevel"/>
    <w:tmpl w:val="9D043014"/>
    <w:lvl w:ilvl="0" w:tplc="36C81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5715D2"/>
    <w:multiLevelType w:val="hybridMultilevel"/>
    <w:tmpl w:val="0CC086EE"/>
    <w:lvl w:ilvl="0" w:tplc="A7F27482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356E0DFB"/>
    <w:multiLevelType w:val="hybridMultilevel"/>
    <w:tmpl w:val="0A363EB0"/>
    <w:lvl w:ilvl="0" w:tplc="07F0F09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E1D"/>
    <w:rsid w:val="00012DE4"/>
    <w:rsid w:val="000134EB"/>
    <w:rsid w:val="00015BBB"/>
    <w:rsid w:val="00027D1E"/>
    <w:rsid w:val="00031615"/>
    <w:rsid w:val="000331F0"/>
    <w:rsid w:val="00040BFF"/>
    <w:rsid w:val="00052E1E"/>
    <w:rsid w:val="0005445F"/>
    <w:rsid w:val="00055B3D"/>
    <w:rsid w:val="000564C9"/>
    <w:rsid w:val="000619AA"/>
    <w:rsid w:val="00066863"/>
    <w:rsid w:val="0007306C"/>
    <w:rsid w:val="000754C6"/>
    <w:rsid w:val="00081A1F"/>
    <w:rsid w:val="00085224"/>
    <w:rsid w:val="000933CB"/>
    <w:rsid w:val="00094F6F"/>
    <w:rsid w:val="000A120C"/>
    <w:rsid w:val="000A6DB5"/>
    <w:rsid w:val="000B1422"/>
    <w:rsid w:val="000B367C"/>
    <w:rsid w:val="000B5A21"/>
    <w:rsid w:val="000D0CA0"/>
    <w:rsid w:val="000E59D7"/>
    <w:rsid w:val="000E5D50"/>
    <w:rsid w:val="000F64C3"/>
    <w:rsid w:val="001074EF"/>
    <w:rsid w:val="00123383"/>
    <w:rsid w:val="001311CA"/>
    <w:rsid w:val="0013241C"/>
    <w:rsid w:val="001334B1"/>
    <w:rsid w:val="001334BA"/>
    <w:rsid w:val="001401BD"/>
    <w:rsid w:val="00145E93"/>
    <w:rsid w:val="00155F82"/>
    <w:rsid w:val="0015789E"/>
    <w:rsid w:val="001600DA"/>
    <w:rsid w:val="00175C36"/>
    <w:rsid w:val="00176069"/>
    <w:rsid w:val="00176BC7"/>
    <w:rsid w:val="00182A0E"/>
    <w:rsid w:val="00191808"/>
    <w:rsid w:val="00193AC0"/>
    <w:rsid w:val="001A4910"/>
    <w:rsid w:val="001C4E9F"/>
    <w:rsid w:val="001C5BDC"/>
    <w:rsid w:val="001D07D2"/>
    <w:rsid w:val="001D60D4"/>
    <w:rsid w:val="001E4B35"/>
    <w:rsid w:val="001F0012"/>
    <w:rsid w:val="001F0C3C"/>
    <w:rsid w:val="001F77B7"/>
    <w:rsid w:val="002001F0"/>
    <w:rsid w:val="00201746"/>
    <w:rsid w:val="0020612C"/>
    <w:rsid w:val="002229A0"/>
    <w:rsid w:val="00227AA6"/>
    <w:rsid w:val="00234D15"/>
    <w:rsid w:val="00240A9F"/>
    <w:rsid w:val="00240E7A"/>
    <w:rsid w:val="00243794"/>
    <w:rsid w:val="002467C5"/>
    <w:rsid w:val="002540AF"/>
    <w:rsid w:val="00271E4C"/>
    <w:rsid w:val="002800BB"/>
    <w:rsid w:val="00286BFE"/>
    <w:rsid w:val="00292C20"/>
    <w:rsid w:val="002A0A3D"/>
    <w:rsid w:val="002B3A31"/>
    <w:rsid w:val="002D2A90"/>
    <w:rsid w:val="002D3333"/>
    <w:rsid w:val="002E6CD2"/>
    <w:rsid w:val="002E7DDB"/>
    <w:rsid w:val="002F127D"/>
    <w:rsid w:val="0031325C"/>
    <w:rsid w:val="00316B32"/>
    <w:rsid w:val="00324E59"/>
    <w:rsid w:val="00332746"/>
    <w:rsid w:val="003409A1"/>
    <w:rsid w:val="00340B68"/>
    <w:rsid w:val="00345107"/>
    <w:rsid w:val="0036347D"/>
    <w:rsid w:val="00371C18"/>
    <w:rsid w:val="003841F0"/>
    <w:rsid w:val="003866A1"/>
    <w:rsid w:val="00395080"/>
    <w:rsid w:val="003A4490"/>
    <w:rsid w:val="003B0D99"/>
    <w:rsid w:val="003C68F8"/>
    <w:rsid w:val="003D277D"/>
    <w:rsid w:val="003D5E95"/>
    <w:rsid w:val="003D6792"/>
    <w:rsid w:val="003E1488"/>
    <w:rsid w:val="003E44E4"/>
    <w:rsid w:val="003E5885"/>
    <w:rsid w:val="003F00F7"/>
    <w:rsid w:val="003F060E"/>
    <w:rsid w:val="003F4077"/>
    <w:rsid w:val="003F6D0D"/>
    <w:rsid w:val="003F6EEC"/>
    <w:rsid w:val="00402A36"/>
    <w:rsid w:val="00413196"/>
    <w:rsid w:val="004253BF"/>
    <w:rsid w:val="00432165"/>
    <w:rsid w:val="004406F7"/>
    <w:rsid w:val="004461E7"/>
    <w:rsid w:val="004572E4"/>
    <w:rsid w:val="0047779C"/>
    <w:rsid w:val="004807ED"/>
    <w:rsid w:val="004827C8"/>
    <w:rsid w:val="00483539"/>
    <w:rsid w:val="0049224C"/>
    <w:rsid w:val="004A2E5C"/>
    <w:rsid w:val="004A791F"/>
    <w:rsid w:val="004B081D"/>
    <w:rsid w:val="004B1695"/>
    <w:rsid w:val="004B5A22"/>
    <w:rsid w:val="004C1CE6"/>
    <w:rsid w:val="004C71D1"/>
    <w:rsid w:val="004D3152"/>
    <w:rsid w:val="004E0319"/>
    <w:rsid w:val="004E662E"/>
    <w:rsid w:val="00503D16"/>
    <w:rsid w:val="00513582"/>
    <w:rsid w:val="0052552F"/>
    <w:rsid w:val="0054494A"/>
    <w:rsid w:val="00546FFC"/>
    <w:rsid w:val="005645B3"/>
    <w:rsid w:val="00575DB9"/>
    <w:rsid w:val="0059030E"/>
    <w:rsid w:val="00593E74"/>
    <w:rsid w:val="00597735"/>
    <w:rsid w:val="00597F7C"/>
    <w:rsid w:val="005D642E"/>
    <w:rsid w:val="005E454A"/>
    <w:rsid w:val="005E4CDF"/>
    <w:rsid w:val="005E63ED"/>
    <w:rsid w:val="005F5E63"/>
    <w:rsid w:val="006000F1"/>
    <w:rsid w:val="00610171"/>
    <w:rsid w:val="006115A0"/>
    <w:rsid w:val="0061241F"/>
    <w:rsid w:val="006176F3"/>
    <w:rsid w:val="00623F57"/>
    <w:rsid w:val="00625FF5"/>
    <w:rsid w:val="00627B76"/>
    <w:rsid w:val="00650184"/>
    <w:rsid w:val="006516B5"/>
    <w:rsid w:val="00655512"/>
    <w:rsid w:val="00670645"/>
    <w:rsid w:val="00670E7D"/>
    <w:rsid w:val="006731D8"/>
    <w:rsid w:val="006805E3"/>
    <w:rsid w:val="00681704"/>
    <w:rsid w:val="00682728"/>
    <w:rsid w:val="006A16F7"/>
    <w:rsid w:val="006B3F2B"/>
    <w:rsid w:val="006B43C3"/>
    <w:rsid w:val="006B6829"/>
    <w:rsid w:val="006C323C"/>
    <w:rsid w:val="006C44C7"/>
    <w:rsid w:val="006E59E1"/>
    <w:rsid w:val="006F2B0B"/>
    <w:rsid w:val="0070532F"/>
    <w:rsid w:val="00721840"/>
    <w:rsid w:val="007248A2"/>
    <w:rsid w:val="00730F6C"/>
    <w:rsid w:val="00735E6D"/>
    <w:rsid w:val="00737E70"/>
    <w:rsid w:val="00740421"/>
    <w:rsid w:val="0074362C"/>
    <w:rsid w:val="0074459E"/>
    <w:rsid w:val="007510AB"/>
    <w:rsid w:val="00751B15"/>
    <w:rsid w:val="0075238E"/>
    <w:rsid w:val="00753A59"/>
    <w:rsid w:val="00764F3C"/>
    <w:rsid w:val="00767C0B"/>
    <w:rsid w:val="0077202B"/>
    <w:rsid w:val="007811DC"/>
    <w:rsid w:val="00790500"/>
    <w:rsid w:val="007956BE"/>
    <w:rsid w:val="007B2D9E"/>
    <w:rsid w:val="007B6BCB"/>
    <w:rsid w:val="007C623B"/>
    <w:rsid w:val="007E0957"/>
    <w:rsid w:val="007E51E0"/>
    <w:rsid w:val="007E63B1"/>
    <w:rsid w:val="007F5705"/>
    <w:rsid w:val="008006D0"/>
    <w:rsid w:val="008041F8"/>
    <w:rsid w:val="008074CA"/>
    <w:rsid w:val="00816F89"/>
    <w:rsid w:val="00826BD0"/>
    <w:rsid w:val="00833EB3"/>
    <w:rsid w:val="0084465F"/>
    <w:rsid w:val="0085626E"/>
    <w:rsid w:val="0085734A"/>
    <w:rsid w:val="00866D2C"/>
    <w:rsid w:val="00872D31"/>
    <w:rsid w:val="00874E59"/>
    <w:rsid w:val="00891E1D"/>
    <w:rsid w:val="008B6348"/>
    <w:rsid w:val="008B6B98"/>
    <w:rsid w:val="008C1330"/>
    <w:rsid w:val="008C630C"/>
    <w:rsid w:val="008E5902"/>
    <w:rsid w:val="008F38F2"/>
    <w:rsid w:val="008F4797"/>
    <w:rsid w:val="008F73DF"/>
    <w:rsid w:val="0090594A"/>
    <w:rsid w:val="00912118"/>
    <w:rsid w:val="00913CF0"/>
    <w:rsid w:val="0092034B"/>
    <w:rsid w:val="00920727"/>
    <w:rsid w:val="00932A0B"/>
    <w:rsid w:val="009408D4"/>
    <w:rsid w:val="00942227"/>
    <w:rsid w:val="0094366C"/>
    <w:rsid w:val="00951604"/>
    <w:rsid w:val="00960C92"/>
    <w:rsid w:val="009643B9"/>
    <w:rsid w:val="0096644A"/>
    <w:rsid w:val="009833F7"/>
    <w:rsid w:val="00983F69"/>
    <w:rsid w:val="009869AF"/>
    <w:rsid w:val="00991725"/>
    <w:rsid w:val="009963B7"/>
    <w:rsid w:val="009969DE"/>
    <w:rsid w:val="009A0695"/>
    <w:rsid w:val="009A442E"/>
    <w:rsid w:val="009B03E5"/>
    <w:rsid w:val="009B05ED"/>
    <w:rsid w:val="009C09FB"/>
    <w:rsid w:val="009D0C0A"/>
    <w:rsid w:val="009F40EF"/>
    <w:rsid w:val="00A02011"/>
    <w:rsid w:val="00A048B5"/>
    <w:rsid w:val="00A101EF"/>
    <w:rsid w:val="00A136EB"/>
    <w:rsid w:val="00A2050A"/>
    <w:rsid w:val="00A26948"/>
    <w:rsid w:val="00A431E9"/>
    <w:rsid w:val="00A436A4"/>
    <w:rsid w:val="00A46C05"/>
    <w:rsid w:val="00A47ADE"/>
    <w:rsid w:val="00A73CB6"/>
    <w:rsid w:val="00A74B8F"/>
    <w:rsid w:val="00A80918"/>
    <w:rsid w:val="00A90C64"/>
    <w:rsid w:val="00A944B0"/>
    <w:rsid w:val="00AA1DB7"/>
    <w:rsid w:val="00AB17BD"/>
    <w:rsid w:val="00AB1821"/>
    <w:rsid w:val="00AB2BE0"/>
    <w:rsid w:val="00AC3619"/>
    <w:rsid w:val="00AC70DC"/>
    <w:rsid w:val="00AD29E4"/>
    <w:rsid w:val="00AD5087"/>
    <w:rsid w:val="00AE74BA"/>
    <w:rsid w:val="00AF3F28"/>
    <w:rsid w:val="00B069E4"/>
    <w:rsid w:val="00B277D4"/>
    <w:rsid w:val="00B431E2"/>
    <w:rsid w:val="00B43894"/>
    <w:rsid w:val="00B55082"/>
    <w:rsid w:val="00B6246F"/>
    <w:rsid w:val="00B64A70"/>
    <w:rsid w:val="00B66055"/>
    <w:rsid w:val="00B66610"/>
    <w:rsid w:val="00B6724B"/>
    <w:rsid w:val="00B67707"/>
    <w:rsid w:val="00B6776D"/>
    <w:rsid w:val="00B77CDD"/>
    <w:rsid w:val="00B86E2A"/>
    <w:rsid w:val="00B91B8C"/>
    <w:rsid w:val="00B923CF"/>
    <w:rsid w:val="00B93400"/>
    <w:rsid w:val="00B95E0A"/>
    <w:rsid w:val="00BA22C9"/>
    <w:rsid w:val="00BB479E"/>
    <w:rsid w:val="00BB7FDC"/>
    <w:rsid w:val="00BC0403"/>
    <w:rsid w:val="00BC63BA"/>
    <w:rsid w:val="00BC66EB"/>
    <w:rsid w:val="00BE0CFE"/>
    <w:rsid w:val="00BE1374"/>
    <w:rsid w:val="00BE2FF1"/>
    <w:rsid w:val="00BE533D"/>
    <w:rsid w:val="00BF5E0F"/>
    <w:rsid w:val="00BF69DC"/>
    <w:rsid w:val="00C12808"/>
    <w:rsid w:val="00C13BD2"/>
    <w:rsid w:val="00C20439"/>
    <w:rsid w:val="00C23277"/>
    <w:rsid w:val="00C26ADB"/>
    <w:rsid w:val="00C3245B"/>
    <w:rsid w:val="00C45B60"/>
    <w:rsid w:val="00C5272A"/>
    <w:rsid w:val="00C55265"/>
    <w:rsid w:val="00C5650D"/>
    <w:rsid w:val="00C82CE1"/>
    <w:rsid w:val="00C92532"/>
    <w:rsid w:val="00C946A2"/>
    <w:rsid w:val="00C95641"/>
    <w:rsid w:val="00C96324"/>
    <w:rsid w:val="00CA1677"/>
    <w:rsid w:val="00CA3651"/>
    <w:rsid w:val="00CA4497"/>
    <w:rsid w:val="00CA73E1"/>
    <w:rsid w:val="00CB18CB"/>
    <w:rsid w:val="00CB39C4"/>
    <w:rsid w:val="00CB6131"/>
    <w:rsid w:val="00CC6D7B"/>
    <w:rsid w:val="00CD236D"/>
    <w:rsid w:val="00CD73D9"/>
    <w:rsid w:val="00CE459E"/>
    <w:rsid w:val="00D06E61"/>
    <w:rsid w:val="00D11721"/>
    <w:rsid w:val="00D167AF"/>
    <w:rsid w:val="00D16EE1"/>
    <w:rsid w:val="00D20519"/>
    <w:rsid w:val="00D21BC2"/>
    <w:rsid w:val="00D41488"/>
    <w:rsid w:val="00D44AF0"/>
    <w:rsid w:val="00D51B80"/>
    <w:rsid w:val="00D520A5"/>
    <w:rsid w:val="00D53E82"/>
    <w:rsid w:val="00D55460"/>
    <w:rsid w:val="00D632C8"/>
    <w:rsid w:val="00D73820"/>
    <w:rsid w:val="00D77939"/>
    <w:rsid w:val="00D84345"/>
    <w:rsid w:val="00D901B2"/>
    <w:rsid w:val="00D92F59"/>
    <w:rsid w:val="00D95D03"/>
    <w:rsid w:val="00DA55F8"/>
    <w:rsid w:val="00DA6F6F"/>
    <w:rsid w:val="00DC03F1"/>
    <w:rsid w:val="00DC33A1"/>
    <w:rsid w:val="00DD06EC"/>
    <w:rsid w:val="00DD12B0"/>
    <w:rsid w:val="00DD14E1"/>
    <w:rsid w:val="00DD15A4"/>
    <w:rsid w:val="00DD346F"/>
    <w:rsid w:val="00DD3776"/>
    <w:rsid w:val="00DD6B03"/>
    <w:rsid w:val="00DE3737"/>
    <w:rsid w:val="00DE59D3"/>
    <w:rsid w:val="00E0040F"/>
    <w:rsid w:val="00E02BF9"/>
    <w:rsid w:val="00E0327E"/>
    <w:rsid w:val="00E0714D"/>
    <w:rsid w:val="00E10550"/>
    <w:rsid w:val="00E16162"/>
    <w:rsid w:val="00E16B0F"/>
    <w:rsid w:val="00E207F7"/>
    <w:rsid w:val="00E257FF"/>
    <w:rsid w:val="00E31E37"/>
    <w:rsid w:val="00E361C9"/>
    <w:rsid w:val="00E43ECC"/>
    <w:rsid w:val="00E47B1F"/>
    <w:rsid w:val="00E50583"/>
    <w:rsid w:val="00E521AE"/>
    <w:rsid w:val="00E567B2"/>
    <w:rsid w:val="00E64F85"/>
    <w:rsid w:val="00E714B4"/>
    <w:rsid w:val="00E7580F"/>
    <w:rsid w:val="00E82C2A"/>
    <w:rsid w:val="00E8355C"/>
    <w:rsid w:val="00E85C29"/>
    <w:rsid w:val="00E87813"/>
    <w:rsid w:val="00E9767A"/>
    <w:rsid w:val="00EA1B2A"/>
    <w:rsid w:val="00EA4341"/>
    <w:rsid w:val="00EB1428"/>
    <w:rsid w:val="00EC5876"/>
    <w:rsid w:val="00ED41C4"/>
    <w:rsid w:val="00ED595E"/>
    <w:rsid w:val="00ED6565"/>
    <w:rsid w:val="00F04E70"/>
    <w:rsid w:val="00F07234"/>
    <w:rsid w:val="00F24271"/>
    <w:rsid w:val="00F351A3"/>
    <w:rsid w:val="00F4788D"/>
    <w:rsid w:val="00F535C2"/>
    <w:rsid w:val="00F5697E"/>
    <w:rsid w:val="00F569D7"/>
    <w:rsid w:val="00F57623"/>
    <w:rsid w:val="00F66B97"/>
    <w:rsid w:val="00F67AEF"/>
    <w:rsid w:val="00F7352F"/>
    <w:rsid w:val="00F77D89"/>
    <w:rsid w:val="00F80B2D"/>
    <w:rsid w:val="00F91158"/>
    <w:rsid w:val="00F97F36"/>
    <w:rsid w:val="00FA4B42"/>
    <w:rsid w:val="00FB4E50"/>
    <w:rsid w:val="00FB588E"/>
    <w:rsid w:val="00FB5D48"/>
    <w:rsid w:val="00FB6880"/>
    <w:rsid w:val="00FB6E7D"/>
    <w:rsid w:val="00FC115B"/>
    <w:rsid w:val="00FC408C"/>
    <w:rsid w:val="00FD1574"/>
    <w:rsid w:val="00FD36F1"/>
    <w:rsid w:val="00FE2C5D"/>
    <w:rsid w:val="00FE6A48"/>
    <w:rsid w:val="00FF5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C0D5"/>
  <w15:docId w15:val="{F2C604E2-C8C7-4D6A-A2C7-493D22EA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5A0"/>
  </w:style>
  <w:style w:type="paragraph" w:styleId="1">
    <w:name w:val="heading 1"/>
    <w:basedOn w:val="a"/>
    <w:next w:val="a"/>
    <w:link w:val="10"/>
    <w:uiPriority w:val="9"/>
    <w:qFormat/>
    <w:rsid w:val="00844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91E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1E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891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91E1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44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link w:val="a5"/>
    <w:qFormat/>
    <w:rsid w:val="0084465F"/>
    <w:pPr>
      <w:spacing w:after="0" w:line="240" w:lineRule="auto"/>
      <w:ind w:left="426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84465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Subtitle"/>
    <w:basedOn w:val="a"/>
    <w:link w:val="a7"/>
    <w:qFormat/>
    <w:rsid w:val="0084465F"/>
    <w:pPr>
      <w:spacing w:after="0" w:line="240" w:lineRule="auto"/>
      <w:ind w:left="426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8446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rsid w:val="0084465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844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4465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04E70"/>
    <w:pPr>
      <w:ind w:left="720"/>
      <w:contextualSpacing/>
    </w:pPr>
  </w:style>
  <w:style w:type="paragraph" w:customStyle="1" w:styleId="ConsPlusNormal">
    <w:name w:val="ConsPlusNormal"/>
    <w:rsid w:val="00983F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42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42227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826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4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B2467-5818-411B-A9BF-A985DFF0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18</Pages>
  <Words>6749</Words>
  <Characters>38470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131</cp:revision>
  <cp:lastPrinted>2023-08-14T05:09:00Z</cp:lastPrinted>
  <dcterms:created xsi:type="dcterms:W3CDTF">2022-06-27T04:28:00Z</dcterms:created>
  <dcterms:modified xsi:type="dcterms:W3CDTF">2023-08-14T06:16:00Z</dcterms:modified>
</cp:coreProperties>
</file>